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902B" w14:textId="77777777" w:rsidR="006F0DC5" w:rsidRDefault="006F0DC5" w:rsidP="006F0DC5">
      <w:pPr>
        <w:pStyle w:val="Heading1"/>
        <w:rPr>
          <w:rFonts w:eastAsiaTheme="minorEastAsia" w:cstheme="minorBidi"/>
          <w:color w:val="auto"/>
        </w:rPr>
      </w:pPr>
      <w:bookmarkStart w:id="0" w:name="_Toc152877711"/>
      <w:r w:rsidRPr="7BECCA1B">
        <w:t>ARTICLE 6: AWARD AND PROJECT FINANCIAL INFORMATION</w:t>
      </w:r>
      <w:bookmarkEnd w:id="0"/>
    </w:p>
    <w:p w14:paraId="4328794B" w14:textId="77777777" w:rsidR="006F0DC5" w:rsidRDefault="006F0DC5" w:rsidP="006F0DC5">
      <w:pPr>
        <w:pStyle w:val="Heading2"/>
      </w:pPr>
      <w:bookmarkStart w:id="1" w:name="_Toc152877712"/>
      <w:r>
        <w:t>6.1</w:t>
      </w:r>
      <w:r>
        <w:tab/>
        <w:t>Award Amount</w:t>
      </w:r>
      <w:bookmarkEnd w:id="1"/>
    </w:p>
    <w:p w14:paraId="02C20A84" w14:textId="6AB7B94A" w:rsidR="006F0DC5" w:rsidRDefault="006F0DC5" w:rsidP="006F0DC5">
      <w:r>
        <w:t>Agreement Federal Funds:  $[Insert the total amount of Federal funds obligated under this Agreement.]</w:t>
      </w:r>
      <w:r>
        <w:tab/>
      </w:r>
    </w:p>
    <w:p w14:paraId="691A1C61" w14:textId="77777777" w:rsidR="006F0DC5" w:rsidRPr="000E5B12" w:rsidRDefault="006F0DC5" w:rsidP="006F0DC5">
      <w:pPr>
        <w:rPr>
          <w:i/>
        </w:rPr>
      </w:pPr>
      <w:r w:rsidRPr="000E5B12">
        <w:rPr>
          <w:i/>
          <w:u w:val="single"/>
        </w:rPr>
        <w:t>Instructions</w:t>
      </w:r>
      <w:r w:rsidRPr="000E5B12">
        <w:rPr>
          <w:i/>
        </w:rPr>
        <w:t>: If the award is a phased funding agreement, also include:</w:t>
      </w:r>
    </w:p>
    <w:p w14:paraId="29BF9873" w14:textId="77777777" w:rsidR="006F0DC5" w:rsidRDefault="006F0DC5" w:rsidP="006F0DC5">
      <w:r>
        <w:t>Contingent Commitment: $[insert the total amount of Contingent Commitment in Table 6-D: Contingent Commitment by Fiscal Year]</w:t>
      </w:r>
    </w:p>
    <w:p w14:paraId="36482AC7" w14:textId="77777777" w:rsidR="006F0DC5" w:rsidRDefault="006F0DC5" w:rsidP="006F0DC5">
      <w:pPr>
        <w:pStyle w:val="Heading2"/>
      </w:pPr>
      <w:bookmarkStart w:id="2" w:name="_Toc152877713"/>
      <w:r>
        <w:t>6.2</w:t>
      </w:r>
      <w:r>
        <w:tab/>
        <w:t>Federal Obligation Information</w:t>
      </w:r>
      <w:bookmarkEnd w:id="2"/>
    </w:p>
    <w:p w14:paraId="099DD436" w14:textId="77777777" w:rsidR="006F0DC5" w:rsidRDefault="006F0DC5" w:rsidP="006F0DC5">
      <w:r>
        <w:t>Federal Obligation Type: [Single or Phased]</w:t>
      </w:r>
    </w:p>
    <w:p w14:paraId="06E2CCC6" w14:textId="0F8234FC" w:rsidR="006F0DC5" w:rsidRDefault="006F0DC5" w:rsidP="006F0DC5">
      <w:pPr>
        <w:pStyle w:val="Heading2"/>
      </w:pPr>
      <w:bookmarkStart w:id="3" w:name="_Toc152877714"/>
      <w:r>
        <w:t>6.3</w:t>
      </w:r>
      <w:r>
        <w:tab/>
        <w:t>Federal Authorization and Funding Source.</w:t>
      </w:r>
      <w:bookmarkEnd w:id="3"/>
    </w:p>
    <w:p w14:paraId="45D68166" w14:textId="77777777" w:rsidR="006F0DC5" w:rsidRDefault="006F0DC5" w:rsidP="006F0DC5">
      <w:r>
        <w:t>Authorizing Statute: [insert statute]</w:t>
      </w:r>
    </w:p>
    <w:p w14:paraId="512F0C1B" w14:textId="77777777" w:rsidR="006F0DC5" w:rsidRDefault="006F0DC5" w:rsidP="006F0DC5">
      <w:r>
        <w:t>Appropriation: [insert appropriation including fiscal year]</w:t>
      </w:r>
    </w:p>
    <w:p w14:paraId="14F050C9" w14:textId="77777777" w:rsidR="006F0DC5" w:rsidRDefault="006F0DC5" w:rsidP="006F0DC5">
      <w:pPr>
        <w:pStyle w:val="Heading2"/>
      </w:pPr>
      <w:bookmarkStart w:id="4" w:name="_Toc152877715"/>
      <w:r>
        <w:t>6.4</w:t>
      </w:r>
      <w:r>
        <w:tab/>
        <w:t>Funding Availability</w:t>
      </w:r>
      <w:bookmarkEnd w:id="4"/>
    </w:p>
    <w:p w14:paraId="6257F4DA" w14:textId="77777777" w:rsidR="006F0DC5" w:rsidRDefault="006F0DC5" w:rsidP="006F0DC5">
      <w:r>
        <w:t>Program funding that is obligated under this Agreement remains available until [insert “expended” or the date certain after which funding is no longer available].</w:t>
      </w:r>
    </w:p>
    <w:p w14:paraId="6359341F" w14:textId="77777777" w:rsidR="006F0DC5" w:rsidRDefault="006F0DC5" w:rsidP="006F0DC5">
      <w:pPr>
        <w:pStyle w:val="Heading2"/>
      </w:pPr>
      <w:bookmarkStart w:id="5" w:name="_Toc152877716"/>
      <w:r>
        <w:t>6.5</w:t>
      </w:r>
      <w:r>
        <w:tab/>
        <w:t>Approved Project Budget</w:t>
      </w:r>
      <w:bookmarkEnd w:id="5"/>
      <w:r>
        <w:tab/>
      </w:r>
    </w:p>
    <w:p w14:paraId="70317CCC" w14:textId="77777777" w:rsidR="006F0DC5" w:rsidRDefault="006F0DC5" w:rsidP="006F0DC5">
      <w:r>
        <w:t>The estimated total Project cost under this Agreement is $[insert amount of total Project cost estimate].</w:t>
      </w:r>
    </w:p>
    <w:p w14:paraId="358DA1C2" w14:textId="77777777" w:rsidR="006F0DC5" w:rsidRDefault="006F0DC5" w:rsidP="006F0DC5">
      <w:r>
        <w:t xml:space="preserve">FRA will contribute a maximum of [percent amount] percent of the total Project cost, not to exceed the Agreement Federal Funds in Section 6.1 of this Attachment 2. FRA will fund the Project at the lesser amount of the Agreement Federal Funds or the FRA maximum contribution percentage of total Project costs.   </w:t>
      </w:r>
    </w:p>
    <w:p w14:paraId="15836EDD" w14:textId="74B03877" w:rsidR="006F0DC5" w:rsidRDefault="006F0DC5" w:rsidP="006F0DC5">
      <w:r>
        <w:t xml:space="preserve">The Recipient will contribute $[insert amount] in Agreement Non-Federal Funds. Recipient’s Agreement Non-Federal Funds are comprised of [insert whether the Recipient is contributing cash contributions and the amount, in-kind contribution and the value, or a combination of both]. </w:t>
      </w:r>
    </w:p>
    <w:p w14:paraId="6E40D086" w14:textId="77777777" w:rsidR="006F0DC5" w:rsidRDefault="006F0DC5" w:rsidP="006F0DC5">
      <w:r>
        <w:t xml:space="preserve">The Recipient will complete the Project to FRA’s satisfaction within the Approved Project Budget, subject to Article 5 of Attachment 1 of this Agreement.  </w:t>
      </w:r>
    </w:p>
    <w:p w14:paraId="478CA661" w14:textId="77777777" w:rsidR="006F0DC5" w:rsidRPr="000E5B12" w:rsidRDefault="006F0DC5" w:rsidP="006F0DC5">
      <w:pPr>
        <w:rPr>
          <w:i/>
        </w:rPr>
      </w:pPr>
      <w:r w:rsidRPr="000E5B12">
        <w:rPr>
          <w:i/>
          <w:u w:val="single"/>
        </w:rPr>
        <w:t>Instructions</w:t>
      </w:r>
      <w:r w:rsidRPr="000E5B12">
        <w:rPr>
          <w:i/>
        </w:rPr>
        <w:t xml:space="preserve">: Complete </w:t>
      </w:r>
      <w:r>
        <w:rPr>
          <w:i/>
          <w:iCs/>
        </w:rPr>
        <w:t>T</w:t>
      </w:r>
      <w:r w:rsidRPr="000E5B12">
        <w:rPr>
          <w:i/>
          <w:iCs/>
        </w:rPr>
        <w:t>ables</w:t>
      </w:r>
      <w:r w:rsidRPr="000E5B12">
        <w:rPr>
          <w:i/>
        </w:rPr>
        <w:t xml:space="preserve"> 6-A and 6-B to identify the Approved Project Budget by Task and by Source.  Remove any rows or columns that are not applicable or note in the table that those rows/columns are not applicable. Both tables may need to be modified or expanded for more complex projects, or, for example, to identify more than one source of non-Federal funds.   </w:t>
      </w:r>
    </w:p>
    <w:p w14:paraId="79D7C142" w14:textId="77777777" w:rsidR="006F0DC5" w:rsidRDefault="006F0DC5" w:rsidP="006F0DC5">
      <w:pPr>
        <w:rPr>
          <w:b/>
        </w:rPr>
      </w:pPr>
      <w:r>
        <w:rPr>
          <w:b/>
        </w:rPr>
        <w:br w:type="page"/>
      </w:r>
    </w:p>
    <w:p w14:paraId="651E0200" w14:textId="77777777" w:rsidR="006F0DC5" w:rsidRPr="000E5B12" w:rsidRDefault="006F0DC5" w:rsidP="006F0DC5">
      <w:pPr>
        <w:jc w:val="center"/>
        <w:rPr>
          <w:b/>
        </w:rPr>
      </w:pPr>
      <w:r w:rsidRPr="000E5B12">
        <w:rPr>
          <w:b/>
        </w:rPr>
        <w:lastRenderedPageBreak/>
        <w:t>Table 6-A</w:t>
      </w:r>
      <w:r>
        <w:rPr>
          <w:b/>
        </w:rPr>
        <w:t>:</w:t>
      </w:r>
      <w:r w:rsidRPr="000E5B12">
        <w:rPr>
          <w:b/>
        </w:rPr>
        <w:t xml:space="preserve"> Approved Project Budget by Task</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08"/>
        <w:gridCol w:w="1428"/>
        <w:gridCol w:w="1326"/>
        <w:gridCol w:w="1326"/>
        <w:gridCol w:w="1316"/>
        <w:gridCol w:w="1316"/>
        <w:gridCol w:w="1310"/>
      </w:tblGrid>
      <w:tr w:rsidR="006F0DC5" w:rsidRPr="00421987" w14:paraId="74038BF9" w14:textId="77777777" w:rsidTr="00357E1E">
        <w:tc>
          <w:tcPr>
            <w:tcW w:w="1308" w:type="dxa"/>
            <w:vAlign w:val="center"/>
          </w:tcPr>
          <w:p w14:paraId="4B3FB21C" w14:textId="77777777" w:rsidR="006F0DC5" w:rsidRPr="000E5B12" w:rsidRDefault="006F0DC5" w:rsidP="00357E1E">
            <w:pPr>
              <w:jc w:val="center"/>
              <w:rPr>
                <w:b/>
                <w:bCs/>
                <w:sz w:val="20"/>
                <w:szCs w:val="20"/>
              </w:rPr>
            </w:pPr>
            <w:r w:rsidRPr="000E5B12">
              <w:rPr>
                <w:b/>
                <w:bCs/>
                <w:sz w:val="20"/>
                <w:szCs w:val="20"/>
              </w:rPr>
              <w:t>Task #</w:t>
            </w:r>
          </w:p>
        </w:tc>
        <w:tc>
          <w:tcPr>
            <w:tcW w:w="1428" w:type="dxa"/>
            <w:vAlign w:val="center"/>
          </w:tcPr>
          <w:p w14:paraId="65A0BC87" w14:textId="77777777" w:rsidR="006F0DC5" w:rsidRPr="000E5B12" w:rsidRDefault="006F0DC5" w:rsidP="00357E1E">
            <w:pPr>
              <w:jc w:val="center"/>
              <w:rPr>
                <w:b/>
                <w:bCs/>
                <w:sz w:val="20"/>
                <w:szCs w:val="20"/>
              </w:rPr>
            </w:pPr>
            <w:r w:rsidRPr="000E5B12">
              <w:rPr>
                <w:b/>
                <w:bCs/>
                <w:sz w:val="20"/>
                <w:szCs w:val="20"/>
              </w:rPr>
              <w:t>Task Title</w:t>
            </w:r>
          </w:p>
        </w:tc>
        <w:tc>
          <w:tcPr>
            <w:tcW w:w="1326" w:type="dxa"/>
            <w:vAlign w:val="center"/>
          </w:tcPr>
          <w:p w14:paraId="626D7782" w14:textId="77777777" w:rsidR="006F0DC5" w:rsidRPr="000E5B12" w:rsidRDefault="006F0DC5" w:rsidP="00357E1E">
            <w:pPr>
              <w:jc w:val="center"/>
              <w:rPr>
                <w:b/>
                <w:bCs/>
                <w:sz w:val="20"/>
                <w:szCs w:val="20"/>
              </w:rPr>
            </w:pPr>
            <w:r w:rsidRPr="000E5B12">
              <w:rPr>
                <w:b/>
                <w:bCs/>
                <w:sz w:val="20"/>
                <w:szCs w:val="20"/>
              </w:rPr>
              <w:t>Agreement Federal Funds</w:t>
            </w:r>
          </w:p>
        </w:tc>
        <w:tc>
          <w:tcPr>
            <w:tcW w:w="1326" w:type="dxa"/>
            <w:vAlign w:val="center"/>
          </w:tcPr>
          <w:p w14:paraId="1C8EA8B8" w14:textId="77777777" w:rsidR="006F0DC5" w:rsidRPr="000E5B12" w:rsidRDefault="006F0DC5" w:rsidP="00357E1E">
            <w:pPr>
              <w:jc w:val="center"/>
              <w:rPr>
                <w:b/>
                <w:bCs/>
                <w:sz w:val="20"/>
                <w:szCs w:val="20"/>
              </w:rPr>
            </w:pPr>
            <w:r w:rsidRPr="000E5B12">
              <w:rPr>
                <w:b/>
                <w:bCs/>
                <w:sz w:val="20"/>
                <w:szCs w:val="20"/>
              </w:rPr>
              <w:t>Agreement Non-Federal Fund</w:t>
            </w:r>
            <w:r>
              <w:rPr>
                <w:b/>
                <w:bCs/>
                <w:sz w:val="20"/>
                <w:szCs w:val="20"/>
              </w:rPr>
              <w:t>s</w:t>
            </w:r>
          </w:p>
        </w:tc>
        <w:tc>
          <w:tcPr>
            <w:tcW w:w="1316" w:type="dxa"/>
            <w:vAlign w:val="center"/>
          </w:tcPr>
          <w:p w14:paraId="27EB634D" w14:textId="77777777" w:rsidR="006F0DC5" w:rsidRPr="000E5B12" w:rsidRDefault="006F0DC5" w:rsidP="00357E1E">
            <w:pPr>
              <w:jc w:val="center"/>
              <w:rPr>
                <w:b/>
                <w:bCs/>
                <w:sz w:val="20"/>
                <w:szCs w:val="20"/>
              </w:rPr>
            </w:pPr>
            <w:r w:rsidRPr="000E5B12">
              <w:rPr>
                <w:b/>
                <w:bCs/>
                <w:sz w:val="20"/>
                <w:szCs w:val="20"/>
              </w:rPr>
              <w:t>[Other Federal Funds]</w:t>
            </w:r>
          </w:p>
        </w:tc>
        <w:tc>
          <w:tcPr>
            <w:tcW w:w="1316" w:type="dxa"/>
            <w:vAlign w:val="center"/>
          </w:tcPr>
          <w:p w14:paraId="0C4D4D41" w14:textId="77777777" w:rsidR="006F0DC5" w:rsidRPr="000E5B12" w:rsidRDefault="006F0DC5" w:rsidP="00357E1E">
            <w:pPr>
              <w:jc w:val="center"/>
              <w:rPr>
                <w:b/>
                <w:bCs/>
                <w:sz w:val="20"/>
                <w:szCs w:val="20"/>
              </w:rPr>
            </w:pPr>
            <w:r w:rsidRPr="000E5B12">
              <w:rPr>
                <w:b/>
                <w:bCs/>
                <w:sz w:val="20"/>
                <w:szCs w:val="20"/>
              </w:rPr>
              <w:t>[Other Non-Federal Funds]</w:t>
            </w:r>
          </w:p>
        </w:tc>
        <w:tc>
          <w:tcPr>
            <w:tcW w:w="1310" w:type="dxa"/>
            <w:vAlign w:val="center"/>
          </w:tcPr>
          <w:p w14:paraId="0C9966A5" w14:textId="77777777" w:rsidR="006F0DC5" w:rsidRPr="000E5B12" w:rsidRDefault="006F0DC5" w:rsidP="00357E1E">
            <w:pPr>
              <w:jc w:val="center"/>
              <w:rPr>
                <w:b/>
                <w:bCs/>
                <w:sz w:val="20"/>
                <w:szCs w:val="20"/>
              </w:rPr>
            </w:pPr>
            <w:r w:rsidRPr="000E5B12">
              <w:rPr>
                <w:b/>
                <w:bCs/>
                <w:sz w:val="20"/>
                <w:szCs w:val="20"/>
              </w:rPr>
              <w:t>Total</w:t>
            </w:r>
          </w:p>
        </w:tc>
      </w:tr>
      <w:tr w:rsidR="006F0DC5" w:rsidRPr="00421987" w14:paraId="34D7CC58" w14:textId="77777777" w:rsidTr="00357E1E">
        <w:trPr>
          <w:trHeight w:val="235"/>
        </w:trPr>
        <w:tc>
          <w:tcPr>
            <w:tcW w:w="1308" w:type="dxa"/>
            <w:vAlign w:val="center"/>
          </w:tcPr>
          <w:p w14:paraId="471DCCF6" w14:textId="77777777" w:rsidR="006F0DC5" w:rsidRPr="00421987" w:rsidRDefault="006F0DC5" w:rsidP="00357E1E">
            <w:pPr>
              <w:rPr>
                <w:sz w:val="20"/>
                <w:szCs w:val="20"/>
              </w:rPr>
            </w:pPr>
            <w:r>
              <w:rPr>
                <w:sz w:val="20"/>
                <w:szCs w:val="20"/>
              </w:rPr>
              <w:t>1</w:t>
            </w:r>
          </w:p>
        </w:tc>
        <w:tc>
          <w:tcPr>
            <w:tcW w:w="1428" w:type="dxa"/>
            <w:vAlign w:val="center"/>
          </w:tcPr>
          <w:p w14:paraId="5D4CDCCC" w14:textId="77777777" w:rsidR="006F0DC5" w:rsidRPr="00421987" w:rsidRDefault="006F0DC5" w:rsidP="00357E1E">
            <w:pPr>
              <w:rPr>
                <w:sz w:val="20"/>
                <w:szCs w:val="20"/>
              </w:rPr>
            </w:pPr>
            <w:r>
              <w:rPr>
                <w:sz w:val="20"/>
                <w:szCs w:val="20"/>
              </w:rPr>
              <w:t>Project Administration and Management</w:t>
            </w:r>
          </w:p>
        </w:tc>
        <w:tc>
          <w:tcPr>
            <w:tcW w:w="1326" w:type="dxa"/>
            <w:vAlign w:val="center"/>
          </w:tcPr>
          <w:p w14:paraId="68BF595F" w14:textId="77777777" w:rsidR="006F0DC5" w:rsidRPr="00421987" w:rsidRDefault="006F0DC5" w:rsidP="00357E1E">
            <w:pPr>
              <w:rPr>
                <w:sz w:val="20"/>
                <w:szCs w:val="20"/>
              </w:rPr>
            </w:pPr>
            <w:r>
              <w:rPr>
                <w:sz w:val="20"/>
                <w:szCs w:val="20"/>
              </w:rPr>
              <w:t>$</w:t>
            </w:r>
          </w:p>
        </w:tc>
        <w:tc>
          <w:tcPr>
            <w:tcW w:w="1326" w:type="dxa"/>
            <w:vAlign w:val="center"/>
          </w:tcPr>
          <w:p w14:paraId="0FD4747F" w14:textId="77777777" w:rsidR="006F0DC5" w:rsidRPr="00421987" w:rsidRDefault="006F0DC5" w:rsidP="00357E1E">
            <w:pPr>
              <w:rPr>
                <w:sz w:val="20"/>
                <w:szCs w:val="20"/>
              </w:rPr>
            </w:pPr>
            <w:r>
              <w:rPr>
                <w:sz w:val="20"/>
                <w:szCs w:val="20"/>
              </w:rPr>
              <w:t>$</w:t>
            </w:r>
          </w:p>
        </w:tc>
        <w:tc>
          <w:tcPr>
            <w:tcW w:w="1316" w:type="dxa"/>
            <w:vAlign w:val="center"/>
          </w:tcPr>
          <w:p w14:paraId="6485DD96" w14:textId="77777777" w:rsidR="006F0DC5" w:rsidRPr="00421987" w:rsidRDefault="006F0DC5" w:rsidP="00357E1E">
            <w:pPr>
              <w:rPr>
                <w:sz w:val="20"/>
                <w:szCs w:val="20"/>
              </w:rPr>
            </w:pPr>
            <w:r>
              <w:rPr>
                <w:sz w:val="20"/>
                <w:szCs w:val="20"/>
              </w:rPr>
              <w:t>$</w:t>
            </w:r>
          </w:p>
        </w:tc>
        <w:tc>
          <w:tcPr>
            <w:tcW w:w="1316" w:type="dxa"/>
            <w:vAlign w:val="center"/>
          </w:tcPr>
          <w:p w14:paraId="7E92BF32" w14:textId="77777777" w:rsidR="006F0DC5" w:rsidRPr="00421987" w:rsidRDefault="006F0DC5" w:rsidP="00357E1E">
            <w:pPr>
              <w:rPr>
                <w:sz w:val="20"/>
                <w:szCs w:val="20"/>
              </w:rPr>
            </w:pPr>
            <w:r>
              <w:rPr>
                <w:sz w:val="20"/>
                <w:szCs w:val="20"/>
              </w:rPr>
              <w:t>$</w:t>
            </w:r>
          </w:p>
        </w:tc>
        <w:tc>
          <w:tcPr>
            <w:tcW w:w="1310" w:type="dxa"/>
            <w:vAlign w:val="center"/>
          </w:tcPr>
          <w:p w14:paraId="5EBDDD18" w14:textId="77777777" w:rsidR="006F0DC5" w:rsidRPr="000E5B12" w:rsidRDefault="006F0DC5" w:rsidP="00357E1E">
            <w:pPr>
              <w:rPr>
                <w:sz w:val="20"/>
                <w:szCs w:val="20"/>
              </w:rPr>
            </w:pPr>
            <w:r>
              <w:rPr>
                <w:sz w:val="20"/>
                <w:szCs w:val="20"/>
              </w:rPr>
              <w:t>$</w:t>
            </w:r>
          </w:p>
        </w:tc>
      </w:tr>
      <w:tr w:rsidR="006F0DC5" w:rsidRPr="00421987" w14:paraId="638547DA" w14:textId="77777777" w:rsidTr="00357E1E">
        <w:trPr>
          <w:trHeight w:val="951"/>
        </w:trPr>
        <w:tc>
          <w:tcPr>
            <w:tcW w:w="1308" w:type="dxa"/>
            <w:vAlign w:val="center"/>
          </w:tcPr>
          <w:p w14:paraId="55C711A7" w14:textId="77777777" w:rsidR="006F0DC5" w:rsidRPr="00421987" w:rsidRDefault="006F0DC5" w:rsidP="00357E1E">
            <w:pPr>
              <w:rPr>
                <w:sz w:val="20"/>
                <w:szCs w:val="20"/>
              </w:rPr>
            </w:pPr>
            <w:r>
              <w:rPr>
                <w:sz w:val="20"/>
                <w:szCs w:val="20"/>
              </w:rPr>
              <w:t>2</w:t>
            </w:r>
          </w:p>
        </w:tc>
        <w:tc>
          <w:tcPr>
            <w:tcW w:w="1428" w:type="dxa"/>
            <w:vAlign w:val="center"/>
          </w:tcPr>
          <w:p w14:paraId="50FD0AA9" w14:textId="77777777" w:rsidR="006F0DC5" w:rsidRPr="00421987" w:rsidRDefault="006F0DC5" w:rsidP="00357E1E">
            <w:pPr>
              <w:rPr>
                <w:sz w:val="20"/>
                <w:szCs w:val="20"/>
              </w:rPr>
            </w:pPr>
          </w:p>
        </w:tc>
        <w:tc>
          <w:tcPr>
            <w:tcW w:w="1326" w:type="dxa"/>
            <w:vAlign w:val="center"/>
          </w:tcPr>
          <w:p w14:paraId="168ECAD1" w14:textId="77777777" w:rsidR="006F0DC5" w:rsidRPr="00421987" w:rsidRDefault="006F0DC5" w:rsidP="00357E1E">
            <w:pPr>
              <w:rPr>
                <w:sz w:val="20"/>
                <w:szCs w:val="20"/>
              </w:rPr>
            </w:pPr>
            <w:r>
              <w:rPr>
                <w:sz w:val="20"/>
                <w:szCs w:val="20"/>
              </w:rPr>
              <w:t>$</w:t>
            </w:r>
          </w:p>
        </w:tc>
        <w:tc>
          <w:tcPr>
            <w:tcW w:w="1326" w:type="dxa"/>
            <w:vAlign w:val="center"/>
          </w:tcPr>
          <w:p w14:paraId="7F076A18" w14:textId="77777777" w:rsidR="006F0DC5" w:rsidRPr="00421987" w:rsidRDefault="006F0DC5" w:rsidP="00357E1E">
            <w:pPr>
              <w:rPr>
                <w:sz w:val="20"/>
                <w:szCs w:val="20"/>
              </w:rPr>
            </w:pPr>
            <w:r>
              <w:rPr>
                <w:sz w:val="20"/>
                <w:szCs w:val="20"/>
              </w:rPr>
              <w:t>$</w:t>
            </w:r>
          </w:p>
        </w:tc>
        <w:tc>
          <w:tcPr>
            <w:tcW w:w="1316" w:type="dxa"/>
            <w:vAlign w:val="center"/>
          </w:tcPr>
          <w:p w14:paraId="5A7E276F" w14:textId="77777777" w:rsidR="006F0DC5" w:rsidRPr="00421987" w:rsidRDefault="006F0DC5" w:rsidP="00357E1E">
            <w:pPr>
              <w:rPr>
                <w:sz w:val="20"/>
                <w:szCs w:val="20"/>
              </w:rPr>
            </w:pPr>
            <w:r>
              <w:rPr>
                <w:sz w:val="20"/>
                <w:szCs w:val="20"/>
              </w:rPr>
              <w:t>$</w:t>
            </w:r>
          </w:p>
        </w:tc>
        <w:tc>
          <w:tcPr>
            <w:tcW w:w="1316" w:type="dxa"/>
            <w:vAlign w:val="center"/>
          </w:tcPr>
          <w:p w14:paraId="34BBABF6" w14:textId="77777777" w:rsidR="006F0DC5" w:rsidRPr="00421987" w:rsidRDefault="006F0DC5" w:rsidP="00357E1E">
            <w:pPr>
              <w:rPr>
                <w:sz w:val="20"/>
                <w:szCs w:val="20"/>
              </w:rPr>
            </w:pPr>
            <w:r>
              <w:rPr>
                <w:sz w:val="20"/>
                <w:szCs w:val="20"/>
              </w:rPr>
              <w:t>$</w:t>
            </w:r>
          </w:p>
        </w:tc>
        <w:tc>
          <w:tcPr>
            <w:tcW w:w="1310" w:type="dxa"/>
            <w:vAlign w:val="center"/>
          </w:tcPr>
          <w:p w14:paraId="1EC0BFA8" w14:textId="77777777" w:rsidR="006F0DC5" w:rsidRPr="00421987" w:rsidRDefault="006F0DC5" w:rsidP="00357E1E">
            <w:pPr>
              <w:rPr>
                <w:sz w:val="20"/>
                <w:szCs w:val="20"/>
              </w:rPr>
            </w:pPr>
            <w:r>
              <w:rPr>
                <w:sz w:val="20"/>
                <w:szCs w:val="20"/>
              </w:rPr>
              <w:t>$</w:t>
            </w:r>
          </w:p>
        </w:tc>
      </w:tr>
      <w:tr w:rsidR="006F0DC5" w:rsidRPr="00421987" w14:paraId="310DF975" w14:textId="77777777" w:rsidTr="00357E1E">
        <w:trPr>
          <w:trHeight w:val="951"/>
        </w:trPr>
        <w:tc>
          <w:tcPr>
            <w:tcW w:w="2736" w:type="dxa"/>
            <w:gridSpan w:val="2"/>
            <w:vAlign w:val="center"/>
          </w:tcPr>
          <w:p w14:paraId="0B225C67" w14:textId="77777777" w:rsidR="006F0DC5" w:rsidRPr="000E5B12" w:rsidRDefault="006F0DC5" w:rsidP="00357E1E">
            <w:pPr>
              <w:jc w:val="right"/>
              <w:rPr>
                <w:b/>
                <w:bCs/>
                <w:sz w:val="20"/>
                <w:szCs w:val="20"/>
              </w:rPr>
            </w:pPr>
            <w:r w:rsidRPr="000E5B12">
              <w:rPr>
                <w:b/>
                <w:bCs/>
                <w:sz w:val="20"/>
                <w:szCs w:val="20"/>
              </w:rPr>
              <w:t>Total</w:t>
            </w:r>
          </w:p>
        </w:tc>
        <w:tc>
          <w:tcPr>
            <w:tcW w:w="1326" w:type="dxa"/>
            <w:vAlign w:val="center"/>
          </w:tcPr>
          <w:p w14:paraId="403F859A" w14:textId="77777777" w:rsidR="006F0DC5" w:rsidRPr="000E5B12" w:rsidRDefault="006F0DC5" w:rsidP="00357E1E">
            <w:pPr>
              <w:rPr>
                <w:b/>
                <w:bCs/>
                <w:sz w:val="20"/>
                <w:szCs w:val="20"/>
              </w:rPr>
            </w:pPr>
            <w:r w:rsidRPr="000E5B12">
              <w:rPr>
                <w:b/>
                <w:bCs/>
                <w:sz w:val="20"/>
                <w:szCs w:val="20"/>
              </w:rPr>
              <w:t>$</w:t>
            </w:r>
          </w:p>
        </w:tc>
        <w:tc>
          <w:tcPr>
            <w:tcW w:w="1326" w:type="dxa"/>
            <w:vAlign w:val="center"/>
          </w:tcPr>
          <w:p w14:paraId="5FF548E6" w14:textId="77777777" w:rsidR="006F0DC5" w:rsidRPr="000E5B12" w:rsidRDefault="006F0DC5" w:rsidP="00357E1E">
            <w:pPr>
              <w:rPr>
                <w:b/>
                <w:bCs/>
                <w:sz w:val="20"/>
                <w:szCs w:val="20"/>
              </w:rPr>
            </w:pPr>
            <w:r w:rsidRPr="000E5B12">
              <w:rPr>
                <w:b/>
                <w:bCs/>
                <w:sz w:val="20"/>
                <w:szCs w:val="20"/>
              </w:rPr>
              <w:t>$</w:t>
            </w:r>
          </w:p>
        </w:tc>
        <w:tc>
          <w:tcPr>
            <w:tcW w:w="1316" w:type="dxa"/>
            <w:vAlign w:val="center"/>
          </w:tcPr>
          <w:p w14:paraId="5FFA853B" w14:textId="77777777" w:rsidR="006F0DC5" w:rsidRPr="000E5B12" w:rsidRDefault="006F0DC5" w:rsidP="00357E1E">
            <w:pPr>
              <w:rPr>
                <w:b/>
                <w:bCs/>
                <w:sz w:val="20"/>
                <w:szCs w:val="20"/>
              </w:rPr>
            </w:pPr>
            <w:r w:rsidRPr="000E5B12">
              <w:rPr>
                <w:b/>
                <w:bCs/>
                <w:sz w:val="20"/>
                <w:szCs w:val="20"/>
              </w:rPr>
              <w:t>$</w:t>
            </w:r>
          </w:p>
        </w:tc>
        <w:tc>
          <w:tcPr>
            <w:tcW w:w="1316" w:type="dxa"/>
            <w:vAlign w:val="center"/>
          </w:tcPr>
          <w:p w14:paraId="28D614EE" w14:textId="77777777" w:rsidR="006F0DC5" w:rsidRPr="000E5B12" w:rsidRDefault="006F0DC5" w:rsidP="00357E1E">
            <w:pPr>
              <w:rPr>
                <w:b/>
                <w:bCs/>
                <w:sz w:val="20"/>
                <w:szCs w:val="20"/>
              </w:rPr>
            </w:pPr>
            <w:r w:rsidRPr="000E5B12">
              <w:rPr>
                <w:b/>
                <w:bCs/>
                <w:sz w:val="20"/>
                <w:szCs w:val="20"/>
              </w:rPr>
              <w:t>$</w:t>
            </w:r>
          </w:p>
        </w:tc>
        <w:tc>
          <w:tcPr>
            <w:tcW w:w="1310" w:type="dxa"/>
            <w:vAlign w:val="center"/>
          </w:tcPr>
          <w:p w14:paraId="37EDC8E6" w14:textId="77777777" w:rsidR="006F0DC5" w:rsidRPr="000E5B12" w:rsidRDefault="006F0DC5" w:rsidP="00357E1E">
            <w:pPr>
              <w:rPr>
                <w:b/>
                <w:bCs/>
                <w:sz w:val="20"/>
                <w:szCs w:val="20"/>
              </w:rPr>
            </w:pPr>
            <w:r w:rsidRPr="000E5B12">
              <w:rPr>
                <w:b/>
                <w:bCs/>
                <w:sz w:val="20"/>
                <w:szCs w:val="20"/>
              </w:rPr>
              <w:t>Total Project Cost:</w:t>
            </w:r>
          </w:p>
          <w:p w14:paraId="3841029C" w14:textId="77777777" w:rsidR="006F0DC5" w:rsidRPr="000E5B12" w:rsidRDefault="006F0DC5" w:rsidP="00357E1E">
            <w:pPr>
              <w:rPr>
                <w:b/>
                <w:bCs/>
                <w:sz w:val="20"/>
                <w:szCs w:val="20"/>
              </w:rPr>
            </w:pPr>
            <w:r w:rsidRPr="000E5B12">
              <w:rPr>
                <w:b/>
                <w:bCs/>
                <w:sz w:val="20"/>
                <w:szCs w:val="20"/>
              </w:rPr>
              <w:t>$</w:t>
            </w:r>
          </w:p>
        </w:tc>
      </w:tr>
    </w:tbl>
    <w:p w14:paraId="0027CEBB" w14:textId="77777777" w:rsidR="006F0DC5" w:rsidRDefault="006F0DC5" w:rsidP="006F0DC5"/>
    <w:p w14:paraId="12328B84" w14:textId="77777777" w:rsidR="006F0DC5" w:rsidRPr="000E5B12" w:rsidRDefault="006F0DC5" w:rsidP="006F0DC5">
      <w:pPr>
        <w:jc w:val="center"/>
        <w:rPr>
          <w:b/>
        </w:rPr>
      </w:pPr>
      <w:r w:rsidRPr="000E5B12">
        <w:rPr>
          <w:b/>
        </w:rPr>
        <w:t>Table 6-B</w:t>
      </w:r>
      <w:r>
        <w:rPr>
          <w:b/>
        </w:rPr>
        <w:t>:</w:t>
      </w:r>
      <w:r w:rsidRPr="000E5B12">
        <w:rPr>
          <w:b/>
        </w:rPr>
        <w:t xml:space="preserve"> Approved Project Budget by Source</w:t>
      </w:r>
    </w:p>
    <w:tbl>
      <w:tblPr>
        <w:tblStyle w:val="TableGrid"/>
        <w:tblW w:w="0" w:type="auto"/>
        <w:tblLook w:val="04A0" w:firstRow="1" w:lastRow="0" w:firstColumn="1" w:lastColumn="0" w:noHBand="0" w:noVBand="1"/>
      </w:tblPr>
      <w:tblGrid>
        <w:gridCol w:w="4405"/>
        <w:gridCol w:w="2610"/>
        <w:gridCol w:w="2335"/>
      </w:tblGrid>
      <w:tr w:rsidR="006F0DC5" w:rsidRPr="007B3E2C" w14:paraId="0D816BBD" w14:textId="77777777" w:rsidTr="00357E1E">
        <w:tc>
          <w:tcPr>
            <w:tcW w:w="4405" w:type="dxa"/>
            <w:tcBorders>
              <w:bottom w:val="single" w:sz="4" w:space="0" w:color="auto"/>
            </w:tcBorders>
            <w:vAlign w:val="center"/>
          </w:tcPr>
          <w:p w14:paraId="381F078B" w14:textId="77777777" w:rsidR="006F0DC5" w:rsidRPr="007B3E2C" w:rsidRDefault="006F0DC5" w:rsidP="00357E1E">
            <w:pPr>
              <w:spacing w:before="60" w:after="60"/>
              <w:jc w:val="center"/>
              <w:rPr>
                <w:b/>
                <w:bCs/>
              </w:rPr>
            </w:pPr>
            <w:r w:rsidRPr="007B3E2C">
              <w:rPr>
                <w:b/>
                <w:bCs/>
              </w:rPr>
              <w:t>Funding Source</w:t>
            </w:r>
          </w:p>
        </w:tc>
        <w:tc>
          <w:tcPr>
            <w:tcW w:w="2610" w:type="dxa"/>
            <w:vAlign w:val="center"/>
          </w:tcPr>
          <w:p w14:paraId="1971375F" w14:textId="77777777" w:rsidR="006F0DC5" w:rsidRPr="007B3E2C" w:rsidRDefault="006F0DC5" w:rsidP="00357E1E">
            <w:pPr>
              <w:spacing w:before="60" w:after="60"/>
              <w:jc w:val="center"/>
              <w:rPr>
                <w:b/>
                <w:bCs/>
              </w:rPr>
            </w:pPr>
            <w:r w:rsidRPr="007B3E2C">
              <w:rPr>
                <w:b/>
                <w:bCs/>
              </w:rPr>
              <w:t>Total Amount</w:t>
            </w:r>
          </w:p>
        </w:tc>
        <w:tc>
          <w:tcPr>
            <w:tcW w:w="2335" w:type="dxa"/>
            <w:vAlign w:val="center"/>
          </w:tcPr>
          <w:p w14:paraId="2765F554" w14:textId="77777777" w:rsidR="006F0DC5" w:rsidRPr="007B3E2C" w:rsidRDefault="006F0DC5" w:rsidP="00357E1E">
            <w:pPr>
              <w:spacing w:before="60" w:after="60"/>
              <w:jc w:val="center"/>
              <w:rPr>
                <w:b/>
                <w:bCs/>
              </w:rPr>
            </w:pPr>
            <w:r w:rsidRPr="007B3E2C">
              <w:rPr>
                <w:b/>
                <w:bCs/>
              </w:rPr>
              <w:t>Percentage of Total Project Cost</w:t>
            </w:r>
          </w:p>
        </w:tc>
      </w:tr>
      <w:tr w:rsidR="006F0DC5" w:rsidRPr="007B3E2C" w14:paraId="2B5E5E51" w14:textId="77777777" w:rsidTr="00357E1E">
        <w:tc>
          <w:tcPr>
            <w:tcW w:w="4405" w:type="dxa"/>
            <w:tcBorders>
              <w:bottom w:val="single" w:sz="4" w:space="0" w:color="auto"/>
            </w:tcBorders>
            <w:shd w:val="clear" w:color="auto" w:fill="D9D9D9" w:themeFill="background1" w:themeFillShade="D9"/>
          </w:tcPr>
          <w:p w14:paraId="390EEB6E" w14:textId="77777777" w:rsidR="006F0DC5" w:rsidRPr="007B3E2C" w:rsidRDefault="006F0DC5" w:rsidP="00357E1E">
            <w:pPr>
              <w:spacing w:before="60" w:after="60"/>
              <w:rPr>
                <w:b/>
                <w:bCs/>
              </w:rPr>
            </w:pPr>
            <w:r w:rsidRPr="007B3E2C">
              <w:rPr>
                <w:b/>
                <w:bCs/>
              </w:rPr>
              <w:t>Federal Share</w:t>
            </w:r>
          </w:p>
        </w:tc>
        <w:tc>
          <w:tcPr>
            <w:tcW w:w="2610" w:type="dxa"/>
            <w:shd w:val="clear" w:color="auto" w:fill="D9D9D9" w:themeFill="background1" w:themeFillShade="D9"/>
          </w:tcPr>
          <w:p w14:paraId="0C6AB687" w14:textId="77777777" w:rsidR="006F0DC5" w:rsidRPr="007B3E2C" w:rsidRDefault="006F0DC5" w:rsidP="00357E1E">
            <w:pPr>
              <w:spacing w:before="60" w:after="60"/>
            </w:pPr>
            <w:r w:rsidRPr="007B3E2C">
              <w:t>$</w:t>
            </w:r>
          </w:p>
        </w:tc>
        <w:tc>
          <w:tcPr>
            <w:tcW w:w="2335" w:type="dxa"/>
            <w:shd w:val="clear" w:color="auto" w:fill="D9D9D9" w:themeFill="background1" w:themeFillShade="D9"/>
          </w:tcPr>
          <w:p w14:paraId="74E90B2B" w14:textId="77777777" w:rsidR="006F0DC5" w:rsidRPr="007B3E2C" w:rsidRDefault="006F0DC5" w:rsidP="00357E1E">
            <w:pPr>
              <w:spacing w:before="60" w:after="60"/>
              <w:jc w:val="right"/>
            </w:pPr>
            <w:r w:rsidRPr="007B3E2C">
              <w:t>%</w:t>
            </w:r>
          </w:p>
        </w:tc>
      </w:tr>
      <w:tr w:rsidR="006F0DC5" w:rsidRPr="007B3E2C" w14:paraId="6E8383D1" w14:textId="77777777" w:rsidTr="00357E1E">
        <w:tc>
          <w:tcPr>
            <w:tcW w:w="4405" w:type="dxa"/>
            <w:tcBorders>
              <w:top w:val="single" w:sz="4" w:space="0" w:color="auto"/>
              <w:left w:val="single" w:sz="4" w:space="0" w:color="auto"/>
              <w:bottom w:val="nil"/>
              <w:right w:val="single" w:sz="4" w:space="0" w:color="auto"/>
            </w:tcBorders>
          </w:tcPr>
          <w:p w14:paraId="5E552044" w14:textId="77777777" w:rsidR="006F0DC5" w:rsidRPr="007B3E2C" w:rsidRDefault="006F0DC5" w:rsidP="00357E1E">
            <w:pPr>
              <w:spacing w:before="60" w:after="60"/>
              <w:ind w:left="432"/>
            </w:pPr>
            <w:r w:rsidRPr="007B3E2C">
              <w:t>Agreement Federal Funds</w:t>
            </w:r>
          </w:p>
        </w:tc>
        <w:tc>
          <w:tcPr>
            <w:tcW w:w="2610" w:type="dxa"/>
            <w:tcBorders>
              <w:left w:val="single" w:sz="4" w:space="0" w:color="auto"/>
            </w:tcBorders>
          </w:tcPr>
          <w:p w14:paraId="02C3BE8D" w14:textId="77777777" w:rsidR="006F0DC5" w:rsidRPr="007B3E2C" w:rsidRDefault="006F0DC5" w:rsidP="00357E1E">
            <w:pPr>
              <w:spacing w:before="60" w:after="60"/>
              <w:ind w:left="-19"/>
            </w:pPr>
            <w:r w:rsidRPr="007B3E2C">
              <w:t>$</w:t>
            </w:r>
          </w:p>
        </w:tc>
        <w:tc>
          <w:tcPr>
            <w:tcW w:w="2335" w:type="dxa"/>
          </w:tcPr>
          <w:p w14:paraId="2A71E5A4" w14:textId="77777777" w:rsidR="006F0DC5" w:rsidRPr="007B3E2C" w:rsidRDefault="006F0DC5" w:rsidP="00357E1E">
            <w:pPr>
              <w:spacing w:before="60" w:after="60"/>
              <w:ind w:left="288"/>
              <w:jc w:val="right"/>
            </w:pPr>
            <w:r w:rsidRPr="007B3E2C">
              <w:t>%</w:t>
            </w:r>
          </w:p>
        </w:tc>
      </w:tr>
      <w:tr w:rsidR="006F0DC5" w:rsidRPr="007B3E2C" w14:paraId="796C0B16" w14:textId="77777777" w:rsidTr="00357E1E">
        <w:tc>
          <w:tcPr>
            <w:tcW w:w="4405" w:type="dxa"/>
            <w:tcBorders>
              <w:top w:val="nil"/>
              <w:left w:val="single" w:sz="4" w:space="0" w:color="auto"/>
              <w:bottom w:val="nil"/>
              <w:right w:val="single" w:sz="4" w:space="0" w:color="auto"/>
            </w:tcBorders>
          </w:tcPr>
          <w:p w14:paraId="4664E575" w14:textId="77777777" w:rsidR="006F0DC5" w:rsidRPr="007B3E2C" w:rsidRDefault="006F0DC5" w:rsidP="00357E1E">
            <w:pPr>
              <w:spacing w:before="60" w:after="60"/>
              <w:ind w:left="720"/>
            </w:pPr>
            <w:r w:rsidRPr="007B3E2C">
              <w:t xml:space="preserve">[FRA Grant Program] </w:t>
            </w:r>
          </w:p>
        </w:tc>
        <w:tc>
          <w:tcPr>
            <w:tcW w:w="2610" w:type="dxa"/>
            <w:tcBorders>
              <w:left w:val="single" w:sz="4" w:space="0" w:color="auto"/>
            </w:tcBorders>
          </w:tcPr>
          <w:p w14:paraId="27C38F26" w14:textId="77777777" w:rsidR="006F0DC5" w:rsidRPr="007B3E2C" w:rsidRDefault="006F0DC5" w:rsidP="00357E1E">
            <w:pPr>
              <w:spacing w:before="60" w:after="60"/>
              <w:ind w:left="251"/>
            </w:pPr>
            <w:r w:rsidRPr="007B3E2C">
              <w:t>$</w:t>
            </w:r>
          </w:p>
        </w:tc>
        <w:tc>
          <w:tcPr>
            <w:tcW w:w="2335" w:type="dxa"/>
          </w:tcPr>
          <w:p w14:paraId="14576FE3" w14:textId="77777777" w:rsidR="006F0DC5" w:rsidRPr="007B3E2C" w:rsidRDefault="006F0DC5" w:rsidP="00357E1E">
            <w:pPr>
              <w:spacing w:before="60" w:after="60"/>
              <w:ind w:left="720"/>
              <w:jc w:val="right"/>
            </w:pPr>
            <w:r w:rsidRPr="007B3E2C">
              <w:t>%</w:t>
            </w:r>
          </w:p>
        </w:tc>
      </w:tr>
      <w:tr w:rsidR="006F0DC5" w:rsidRPr="007B3E2C" w14:paraId="35D1E331" w14:textId="77777777" w:rsidTr="00357E1E">
        <w:tc>
          <w:tcPr>
            <w:tcW w:w="4405" w:type="dxa"/>
            <w:tcBorders>
              <w:top w:val="nil"/>
              <w:left w:val="single" w:sz="4" w:space="0" w:color="auto"/>
              <w:bottom w:val="single" w:sz="4" w:space="0" w:color="auto"/>
              <w:right w:val="single" w:sz="4" w:space="0" w:color="auto"/>
            </w:tcBorders>
          </w:tcPr>
          <w:p w14:paraId="40F250F7" w14:textId="77777777" w:rsidR="006F0DC5" w:rsidRPr="007B3E2C" w:rsidRDefault="006F0DC5" w:rsidP="00357E1E">
            <w:pPr>
              <w:spacing w:before="60" w:after="60"/>
              <w:ind w:left="720"/>
            </w:pPr>
            <w:r w:rsidRPr="007B3E2C">
              <w:t>[Source 2]</w:t>
            </w:r>
          </w:p>
        </w:tc>
        <w:tc>
          <w:tcPr>
            <w:tcW w:w="2610" w:type="dxa"/>
            <w:tcBorders>
              <w:left w:val="single" w:sz="4" w:space="0" w:color="auto"/>
            </w:tcBorders>
          </w:tcPr>
          <w:p w14:paraId="2B18E4E1" w14:textId="77777777" w:rsidR="006F0DC5" w:rsidRPr="007B3E2C" w:rsidRDefault="006F0DC5" w:rsidP="00357E1E">
            <w:pPr>
              <w:spacing w:before="60" w:after="60"/>
              <w:ind w:left="251"/>
            </w:pPr>
            <w:r w:rsidRPr="007B3E2C">
              <w:t>$</w:t>
            </w:r>
          </w:p>
        </w:tc>
        <w:tc>
          <w:tcPr>
            <w:tcW w:w="2335" w:type="dxa"/>
          </w:tcPr>
          <w:p w14:paraId="75115AB6" w14:textId="77777777" w:rsidR="006F0DC5" w:rsidRPr="007B3E2C" w:rsidRDefault="006F0DC5" w:rsidP="00357E1E">
            <w:pPr>
              <w:spacing w:before="60" w:after="60"/>
              <w:ind w:left="720"/>
              <w:jc w:val="right"/>
            </w:pPr>
            <w:r w:rsidRPr="007B3E2C">
              <w:t>%</w:t>
            </w:r>
          </w:p>
        </w:tc>
      </w:tr>
      <w:tr w:rsidR="006F0DC5" w:rsidRPr="007B3E2C" w14:paraId="250819CB" w14:textId="77777777" w:rsidTr="00357E1E">
        <w:tc>
          <w:tcPr>
            <w:tcW w:w="4405" w:type="dxa"/>
            <w:tcBorders>
              <w:top w:val="single" w:sz="4" w:space="0" w:color="auto"/>
              <w:left w:val="single" w:sz="4" w:space="0" w:color="auto"/>
              <w:bottom w:val="nil"/>
              <w:right w:val="single" w:sz="4" w:space="0" w:color="auto"/>
            </w:tcBorders>
          </w:tcPr>
          <w:p w14:paraId="50059801" w14:textId="77777777" w:rsidR="006F0DC5" w:rsidRPr="007B3E2C" w:rsidRDefault="006F0DC5" w:rsidP="00357E1E">
            <w:pPr>
              <w:spacing w:before="60" w:after="60"/>
              <w:ind w:left="432"/>
              <w:rPr>
                <w:i/>
                <w:iCs/>
              </w:rPr>
            </w:pPr>
            <w:r w:rsidRPr="007B3E2C">
              <w:t xml:space="preserve">[Other Federal Funds] </w:t>
            </w:r>
          </w:p>
        </w:tc>
        <w:tc>
          <w:tcPr>
            <w:tcW w:w="2610" w:type="dxa"/>
            <w:tcBorders>
              <w:left w:val="single" w:sz="4" w:space="0" w:color="auto"/>
            </w:tcBorders>
          </w:tcPr>
          <w:p w14:paraId="01A549F7" w14:textId="77777777" w:rsidR="006F0DC5" w:rsidRPr="007B3E2C" w:rsidRDefault="006F0DC5" w:rsidP="00357E1E">
            <w:pPr>
              <w:spacing w:before="60" w:after="60"/>
              <w:ind w:left="-19"/>
            </w:pPr>
            <w:r w:rsidRPr="007B3E2C">
              <w:t>$</w:t>
            </w:r>
          </w:p>
        </w:tc>
        <w:tc>
          <w:tcPr>
            <w:tcW w:w="2335" w:type="dxa"/>
          </w:tcPr>
          <w:p w14:paraId="3D1335EA" w14:textId="77777777" w:rsidR="006F0DC5" w:rsidRPr="007B3E2C" w:rsidRDefault="006F0DC5" w:rsidP="00357E1E">
            <w:pPr>
              <w:spacing w:before="60" w:after="60"/>
              <w:ind w:left="288"/>
              <w:jc w:val="right"/>
            </w:pPr>
            <w:r w:rsidRPr="007B3E2C">
              <w:t>%</w:t>
            </w:r>
          </w:p>
        </w:tc>
      </w:tr>
      <w:tr w:rsidR="006F0DC5" w:rsidRPr="007B3E2C" w14:paraId="207598F5" w14:textId="77777777" w:rsidTr="00357E1E">
        <w:tc>
          <w:tcPr>
            <w:tcW w:w="4405" w:type="dxa"/>
            <w:tcBorders>
              <w:top w:val="nil"/>
              <w:left w:val="single" w:sz="4" w:space="0" w:color="auto"/>
              <w:bottom w:val="nil"/>
              <w:right w:val="single" w:sz="4" w:space="0" w:color="auto"/>
            </w:tcBorders>
          </w:tcPr>
          <w:p w14:paraId="42D24023" w14:textId="77777777" w:rsidR="006F0DC5" w:rsidRPr="007B3E2C" w:rsidRDefault="006F0DC5" w:rsidP="00357E1E">
            <w:pPr>
              <w:spacing w:before="60" w:after="60"/>
              <w:ind w:left="720"/>
            </w:pPr>
            <w:r w:rsidRPr="007B3E2C">
              <w:t>[Source 1]</w:t>
            </w:r>
          </w:p>
        </w:tc>
        <w:tc>
          <w:tcPr>
            <w:tcW w:w="2610" w:type="dxa"/>
            <w:tcBorders>
              <w:left w:val="single" w:sz="4" w:space="0" w:color="auto"/>
            </w:tcBorders>
          </w:tcPr>
          <w:p w14:paraId="16F34BD2" w14:textId="77777777" w:rsidR="006F0DC5" w:rsidRPr="007B3E2C" w:rsidRDefault="006F0DC5" w:rsidP="00357E1E">
            <w:pPr>
              <w:spacing w:before="60" w:after="60"/>
              <w:ind w:left="251"/>
            </w:pPr>
            <w:r w:rsidRPr="007B3E2C">
              <w:t>$</w:t>
            </w:r>
          </w:p>
        </w:tc>
        <w:tc>
          <w:tcPr>
            <w:tcW w:w="2335" w:type="dxa"/>
          </w:tcPr>
          <w:p w14:paraId="0EB0673F" w14:textId="77777777" w:rsidR="006F0DC5" w:rsidRPr="007B3E2C" w:rsidRDefault="006F0DC5" w:rsidP="00357E1E">
            <w:pPr>
              <w:spacing w:before="60" w:after="60"/>
              <w:ind w:left="720"/>
              <w:jc w:val="right"/>
            </w:pPr>
            <w:r w:rsidRPr="007B3E2C">
              <w:t>%</w:t>
            </w:r>
          </w:p>
        </w:tc>
      </w:tr>
      <w:tr w:rsidR="006F0DC5" w:rsidRPr="007B3E2C" w14:paraId="0F8873DC" w14:textId="77777777" w:rsidTr="00357E1E">
        <w:tc>
          <w:tcPr>
            <w:tcW w:w="4405" w:type="dxa"/>
            <w:tcBorders>
              <w:top w:val="nil"/>
              <w:left w:val="single" w:sz="4" w:space="0" w:color="auto"/>
              <w:bottom w:val="single" w:sz="4" w:space="0" w:color="auto"/>
              <w:right w:val="single" w:sz="4" w:space="0" w:color="auto"/>
            </w:tcBorders>
          </w:tcPr>
          <w:p w14:paraId="5A79A3E7" w14:textId="77777777" w:rsidR="006F0DC5" w:rsidRPr="007B3E2C" w:rsidRDefault="006F0DC5" w:rsidP="00357E1E">
            <w:pPr>
              <w:spacing w:before="60" w:after="60"/>
              <w:ind w:left="720"/>
            </w:pPr>
            <w:r w:rsidRPr="007B3E2C">
              <w:t>[Source 2]</w:t>
            </w:r>
          </w:p>
        </w:tc>
        <w:tc>
          <w:tcPr>
            <w:tcW w:w="2610" w:type="dxa"/>
            <w:tcBorders>
              <w:left w:val="single" w:sz="4" w:space="0" w:color="auto"/>
            </w:tcBorders>
          </w:tcPr>
          <w:p w14:paraId="0791B7E7" w14:textId="77777777" w:rsidR="006F0DC5" w:rsidRPr="007B3E2C" w:rsidRDefault="006F0DC5" w:rsidP="00357E1E">
            <w:pPr>
              <w:spacing w:before="60" w:after="60"/>
              <w:ind w:left="251"/>
            </w:pPr>
            <w:r w:rsidRPr="007B3E2C">
              <w:t>$</w:t>
            </w:r>
          </w:p>
        </w:tc>
        <w:tc>
          <w:tcPr>
            <w:tcW w:w="2335" w:type="dxa"/>
          </w:tcPr>
          <w:p w14:paraId="7C48CA5E" w14:textId="77777777" w:rsidR="006F0DC5" w:rsidRPr="007B3E2C" w:rsidRDefault="006F0DC5" w:rsidP="00357E1E">
            <w:pPr>
              <w:spacing w:before="60" w:after="60"/>
              <w:ind w:left="720"/>
              <w:jc w:val="right"/>
            </w:pPr>
            <w:r w:rsidRPr="007B3E2C">
              <w:t>%</w:t>
            </w:r>
          </w:p>
        </w:tc>
      </w:tr>
      <w:tr w:rsidR="006F0DC5" w:rsidRPr="007B3E2C" w14:paraId="5504A7DA" w14:textId="77777777" w:rsidTr="00357E1E">
        <w:tc>
          <w:tcPr>
            <w:tcW w:w="4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16E35" w14:textId="77777777" w:rsidR="006F0DC5" w:rsidRPr="007B3E2C" w:rsidRDefault="006F0DC5" w:rsidP="00357E1E">
            <w:pPr>
              <w:spacing w:before="60" w:after="60"/>
              <w:rPr>
                <w:b/>
                <w:bCs/>
              </w:rPr>
            </w:pPr>
            <w:r w:rsidRPr="007B3E2C">
              <w:rPr>
                <w:b/>
                <w:bCs/>
              </w:rPr>
              <w:t xml:space="preserve">Agreement Non-Federal Funds </w:t>
            </w:r>
          </w:p>
        </w:tc>
        <w:tc>
          <w:tcPr>
            <w:tcW w:w="2610" w:type="dxa"/>
            <w:tcBorders>
              <w:left w:val="single" w:sz="4" w:space="0" w:color="auto"/>
            </w:tcBorders>
            <w:shd w:val="clear" w:color="auto" w:fill="D9D9D9" w:themeFill="background1" w:themeFillShade="D9"/>
          </w:tcPr>
          <w:p w14:paraId="7D7D8BF7" w14:textId="77777777" w:rsidR="006F0DC5" w:rsidRPr="007B3E2C" w:rsidRDefault="006F0DC5" w:rsidP="00357E1E">
            <w:pPr>
              <w:spacing w:before="60" w:after="60"/>
            </w:pPr>
            <w:r w:rsidRPr="007B3E2C">
              <w:t>$</w:t>
            </w:r>
          </w:p>
        </w:tc>
        <w:tc>
          <w:tcPr>
            <w:tcW w:w="2335" w:type="dxa"/>
            <w:shd w:val="clear" w:color="auto" w:fill="D9D9D9" w:themeFill="background1" w:themeFillShade="D9"/>
          </w:tcPr>
          <w:p w14:paraId="546F8315" w14:textId="77777777" w:rsidR="006F0DC5" w:rsidRPr="007B3E2C" w:rsidRDefault="006F0DC5" w:rsidP="00357E1E">
            <w:pPr>
              <w:spacing w:before="60" w:after="60"/>
              <w:jc w:val="right"/>
            </w:pPr>
            <w:r w:rsidRPr="007B3E2C">
              <w:t>%</w:t>
            </w:r>
          </w:p>
        </w:tc>
      </w:tr>
      <w:tr w:rsidR="006F0DC5" w:rsidRPr="007B3E2C" w14:paraId="2E609C46" w14:textId="77777777" w:rsidTr="00357E1E">
        <w:tc>
          <w:tcPr>
            <w:tcW w:w="4405" w:type="dxa"/>
            <w:tcBorders>
              <w:top w:val="single" w:sz="4" w:space="0" w:color="auto"/>
              <w:left w:val="single" w:sz="4" w:space="0" w:color="auto"/>
              <w:bottom w:val="nil"/>
              <w:right w:val="single" w:sz="4" w:space="0" w:color="auto"/>
            </w:tcBorders>
          </w:tcPr>
          <w:p w14:paraId="2EA82D43" w14:textId="77777777" w:rsidR="006F0DC5" w:rsidRPr="007B3E2C" w:rsidRDefault="006F0DC5" w:rsidP="00357E1E">
            <w:pPr>
              <w:spacing w:before="60" w:after="60"/>
              <w:ind w:left="432"/>
            </w:pPr>
            <w:r w:rsidRPr="007B3E2C">
              <w:t>[Source 1]</w:t>
            </w:r>
          </w:p>
        </w:tc>
        <w:tc>
          <w:tcPr>
            <w:tcW w:w="2610" w:type="dxa"/>
            <w:tcBorders>
              <w:left w:val="single" w:sz="4" w:space="0" w:color="auto"/>
            </w:tcBorders>
          </w:tcPr>
          <w:p w14:paraId="04DD3FBB" w14:textId="77777777" w:rsidR="006F0DC5" w:rsidRPr="007B3E2C" w:rsidRDefault="006F0DC5" w:rsidP="00357E1E">
            <w:pPr>
              <w:spacing w:before="60" w:after="60"/>
              <w:ind w:left="288"/>
            </w:pPr>
            <w:r w:rsidRPr="007B3E2C">
              <w:t>$</w:t>
            </w:r>
          </w:p>
        </w:tc>
        <w:tc>
          <w:tcPr>
            <w:tcW w:w="2335" w:type="dxa"/>
          </w:tcPr>
          <w:p w14:paraId="36E29AFD" w14:textId="77777777" w:rsidR="006F0DC5" w:rsidRPr="007B3E2C" w:rsidRDefault="006F0DC5" w:rsidP="00357E1E">
            <w:pPr>
              <w:spacing w:before="60" w:after="60"/>
              <w:ind w:left="288"/>
              <w:jc w:val="right"/>
            </w:pPr>
            <w:r w:rsidRPr="007B3E2C">
              <w:t>%</w:t>
            </w:r>
          </w:p>
        </w:tc>
      </w:tr>
      <w:tr w:rsidR="006F0DC5" w:rsidRPr="007B3E2C" w14:paraId="30CAE6FE" w14:textId="77777777" w:rsidTr="00357E1E">
        <w:tc>
          <w:tcPr>
            <w:tcW w:w="4405" w:type="dxa"/>
            <w:tcBorders>
              <w:top w:val="nil"/>
              <w:left w:val="single" w:sz="4" w:space="0" w:color="auto"/>
              <w:bottom w:val="single" w:sz="4" w:space="0" w:color="auto"/>
              <w:right w:val="single" w:sz="4" w:space="0" w:color="auto"/>
            </w:tcBorders>
          </w:tcPr>
          <w:p w14:paraId="4B580464" w14:textId="77777777" w:rsidR="006F0DC5" w:rsidRPr="007B3E2C" w:rsidRDefault="006F0DC5" w:rsidP="00357E1E">
            <w:pPr>
              <w:spacing w:before="60" w:after="60"/>
              <w:ind w:left="432"/>
            </w:pPr>
            <w:r w:rsidRPr="007B3E2C">
              <w:t>[Source 2]</w:t>
            </w:r>
          </w:p>
        </w:tc>
        <w:tc>
          <w:tcPr>
            <w:tcW w:w="2610" w:type="dxa"/>
            <w:tcBorders>
              <w:left w:val="single" w:sz="4" w:space="0" w:color="auto"/>
            </w:tcBorders>
          </w:tcPr>
          <w:p w14:paraId="0AAD5DCD" w14:textId="77777777" w:rsidR="006F0DC5" w:rsidRPr="007B3E2C" w:rsidRDefault="006F0DC5" w:rsidP="00357E1E">
            <w:pPr>
              <w:spacing w:before="60" w:after="60"/>
              <w:ind w:left="288"/>
            </w:pPr>
            <w:r w:rsidRPr="007B3E2C">
              <w:t>$</w:t>
            </w:r>
          </w:p>
        </w:tc>
        <w:tc>
          <w:tcPr>
            <w:tcW w:w="2335" w:type="dxa"/>
          </w:tcPr>
          <w:p w14:paraId="37F44369" w14:textId="77777777" w:rsidR="006F0DC5" w:rsidRPr="007B3E2C" w:rsidRDefault="006F0DC5" w:rsidP="00357E1E">
            <w:pPr>
              <w:spacing w:before="60" w:after="60"/>
              <w:ind w:left="288"/>
              <w:jc w:val="right"/>
            </w:pPr>
            <w:r w:rsidRPr="007B3E2C">
              <w:t>%</w:t>
            </w:r>
          </w:p>
        </w:tc>
      </w:tr>
      <w:tr w:rsidR="006F0DC5" w:rsidRPr="007B3E2C" w14:paraId="4698BEC8" w14:textId="77777777" w:rsidTr="00357E1E">
        <w:tc>
          <w:tcPr>
            <w:tcW w:w="4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C5B90" w14:textId="77777777" w:rsidR="006F0DC5" w:rsidRPr="007B3E2C" w:rsidRDefault="006F0DC5" w:rsidP="00357E1E">
            <w:pPr>
              <w:spacing w:before="60" w:after="60"/>
              <w:rPr>
                <w:b/>
                <w:bCs/>
              </w:rPr>
            </w:pPr>
            <w:r w:rsidRPr="007B3E2C">
              <w:rPr>
                <w:b/>
                <w:bCs/>
              </w:rPr>
              <w:t>[Other Non-Federal Funds]</w:t>
            </w:r>
          </w:p>
        </w:tc>
        <w:tc>
          <w:tcPr>
            <w:tcW w:w="2610" w:type="dxa"/>
            <w:tcBorders>
              <w:left w:val="single" w:sz="4" w:space="0" w:color="auto"/>
            </w:tcBorders>
            <w:shd w:val="clear" w:color="auto" w:fill="D9D9D9" w:themeFill="background1" w:themeFillShade="D9"/>
          </w:tcPr>
          <w:p w14:paraId="3C21937B" w14:textId="77777777" w:rsidR="006F0DC5" w:rsidRPr="007B3E2C" w:rsidRDefault="006F0DC5" w:rsidP="00357E1E">
            <w:pPr>
              <w:spacing w:before="60" w:after="60"/>
              <w:rPr>
                <w:b/>
                <w:bCs/>
              </w:rPr>
            </w:pPr>
            <w:r w:rsidRPr="007B3E2C">
              <w:t>$</w:t>
            </w:r>
          </w:p>
        </w:tc>
        <w:tc>
          <w:tcPr>
            <w:tcW w:w="2335" w:type="dxa"/>
            <w:shd w:val="clear" w:color="auto" w:fill="D9D9D9" w:themeFill="background1" w:themeFillShade="D9"/>
          </w:tcPr>
          <w:p w14:paraId="6F23AC60" w14:textId="77777777" w:rsidR="006F0DC5" w:rsidRPr="007B3E2C" w:rsidRDefault="006F0DC5" w:rsidP="00357E1E">
            <w:pPr>
              <w:spacing w:before="60" w:after="60"/>
              <w:jc w:val="right"/>
              <w:rPr>
                <w:b/>
                <w:bCs/>
              </w:rPr>
            </w:pPr>
            <w:r w:rsidRPr="007B3E2C">
              <w:t>%</w:t>
            </w:r>
          </w:p>
        </w:tc>
      </w:tr>
      <w:tr w:rsidR="006F0DC5" w:rsidRPr="007B3E2C" w14:paraId="28AF59A1" w14:textId="77777777" w:rsidTr="00357E1E">
        <w:tc>
          <w:tcPr>
            <w:tcW w:w="4405" w:type="dxa"/>
            <w:vMerge w:val="restart"/>
            <w:tcBorders>
              <w:top w:val="single" w:sz="4" w:space="0" w:color="auto"/>
              <w:left w:val="single" w:sz="4" w:space="0" w:color="auto"/>
              <w:right w:val="single" w:sz="4" w:space="0" w:color="auto"/>
            </w:tcBorders>
          </w:tcPr>
          <w:p w14:paraId="6CDBEBAD" w14:textId="77777777" w:rsidR="006F0DC5" w:rsidRPr="007B3E2C" w:rsidRDefault="006F0DC5" w:rsidP="00357E1E">
            <w:pPr>
              <w:spacing w:before="60" w:after="60"/>
              <w:ind w:left="432"/>
              <w:rPr>
                <w:b/>
                <w:bCs/>
              </w:rPr>
            </w:pPr>
            <w:r w:rsidRPr="007B3E2C">
              <w:t>[Source 1]</w:t>
            </w:r>
          </w:p>
          <w:p w14:paraId="4BED30B3" w14:textId="77777777" w:rsidR="006F0DC5" w:rsidRPr="007B3E2C" w:rsidRDefault="006F0DC5" w:rsidP="00357E1E">
            <w:pPr>
              <w:spacing w:before="60" w:after="60"/>
              <w:ind w:left="432"/>
              <w:rPr>
                <w:b/>
                <w:bCs/>
              </w:rPr>
            </w:pPr>
            <w:r w:rsidRPr="007B3E2C">
              <w:t>[Source 2]</w:t>
            </w:r>
          </w:p>
        </w:tc>
        <w:tc>
          <w:tcPr>
            <w:tcW w:w="2610" w:type="dxa"/>
            <w:tcBorders>
              <w:left w:val="single" w:sz="4" w:space="0" w:color="auto"/>
            </w:tcBorders>
          </w:tcPr>
          <w:p w14:paraId="65722FBF" w14:textId="77777777" w:rsidR="006F0DC5" w:rsidRPr="007B3E2C" w:rsidRDefault="006F0DC5" w:rsidP="00357E1E">
            <w:pPr>
              <w:spacing w:before="60" w:after="60"/>
              <w:ind w:left="251"/>
              <w:rPr>
                <w:b/>
                <w:bCs/>
              </w:rPr>
            </w:pPr>
            <w:r w:rsidRPr="007B3E2C">
              <w:t>$</w:t>
            </w:r>
          </w:p>
        </w:tc>
        <w:tc>
          <w:tcPr>
            <w:tcW w:w="2335" w:type="dxa"/>
          </w:tcPr>
          <w:p w14:paraId="689EA1BA" w14:textId="77777777" w:rsidR="006F0DC5" w:rsidRPr="007B3E2C" w:rsidRDefault="006F0DC5" w:rsidP="00357E1E">
            <w:pPr>
              <w:spacing w:before="60" w:after="60"/>
              <w:jc w:val="right"/>
              <w:rPr>
                <w:b/>
                <w:bCs/>
              </w:rPr>
            </w:pPr>
            <w:r w:rsidRPr="007B3E2C">
              <w:t>%</w:t>
            </w:r>
          </w:p>
        </w:tc>
      </w:tr>
      <w:tr w:rsidR="006F0DC5" w:rsidRPr="007B3E2C" w14:paraId="5B2F60D9" w14:textId="77777777" w:rsidTr="00357E1E">
        <w:tc>
          <w:tcPr>
            <w:tcW w:w="4405" w:type="dxa"/>
            <w:vMerge/>
            <w:tcBorders>
              <w:left w:val="single" w:sz="4" w:space="0" w:color="auto"/>
              <w:bottom w:val="single" w:sz="4" w:space="0" w:color="auto"/>
              <w:right w:val="single" w:sz="4" w:space="0" w:color="auto"/>
            </w:tcBorders>
          </w:tcPr>
          <w:p w14:paraId="6A0E2F08" w14:textId="77777777" w:rsidR="006F0DC5" w:rsidRPr="007B3E2C" w:rsidRDefault="006F0DC5" w:rsidP="00357E1E">
            <w:pPr>
              <w:spacing w:before="60" w:after="60"/>
              <w:ind w:left="432"/>
            </w:pPr>
          </w:p>
        </w:tc>
        <w:tc>
          <w:tcPr>
            <w:tcW w:w="2610" w:type="dxa"/>
            <w:tcBorders>
              <w:left w:val="single" w:sz="4" w:space="0" w:color="auto"/>
            </w:tcBorders>
          </w:tcPr>
          <w:p w14:paraId="3D2F32ED" w14:textId="77777777" w:rsidR="006F0DC5" w:rsidRPr="007B3E2C" w:rsidRDefault="006F0DC5" w:rsidP="00357E1E">
            <w:pPr>
              <w:spacing w:before="60" w:after="60"/>
              <w:ind w:left="251"/>
            </w:pPr>
            <w:r w:rsidRPr="007B3E2C">
              <w:t>$</w:t>
            </w:r>
          </w:p>
        </w:tc>
        <w:tc>
          <w:tcPr>
            <w:tcW w:w="2335" w:type="dxa"/>
          </w:tcPr>
          <w:p w14:paraId="56C192F3" w14:textId="77777777" w:rsidR="006F0DC5" w:rsidRPr="007B3E2C" w:rsidRDefault="006F0DC5" w:rsidP="00357E1E">
            <w:pPr>
              <w:spacing w:before="60" w:after="60"/>
              <w:jc w:val="right"/>
            </w:pPr>
            <w:r w:rsidRPr="007B3E2C">
              <w:t>%</w:t>
            </w:r>
          </w:p>
        </w:tc>
      </w:tr>
    </w:tbl>
    <w:p w14:paraId="43A3463D" w14:textId="77777777" w:rsidR="006F0DC5" w:rsidRDefault="006F0DC5" w:rsidP="006F0DC5"/>
    <w:p w14:paraId="69CA7118" w14:textId="77777777" w:rsidR="006F0DC5" w:rsidRDefault="006F0DC5" w:rsidP="006F0DC5">
      <w:pPr>
        <w:pStyle w:val="Heading2"/>
      </w:pPr>
      <w:bookmarkStart w:id="6" w:name="_Toc152877717"/>
      <w:r>
        <w:t>6.6</w:t>
      </w:r>
      <w:r>
        <w:tab/>
        <w:t>Pre-Award Costs</w:t>
      </w:r>
      <w:bookmarkEnd w:id="6"/>
      <w:r>
        <w:t xml:space="preserve"> </w:t>
      </w:r>
    </w:p>
    <w:p w14:paraId="166184E1" w14:textId="77777777" w:rsidR="006F0DC5" w:rsidRPr="000E5B12" w:rsidRDefault="006F0DC5" w:rsidP="006F0DC5">
      <w:pPr>
        <w:rPr>
          <w:i/>
        </w:rPr>
      </w:pPr>
      <w:r w:rsidRPr="000E5B12">
        <w:rPr>
          <w:i/>
          <w:u w:val="single"/>
        </w:rPr>
        <w:t>Instructions</w:t>
      </w:r>
      <w:r w:rsidRPr="000E5B12">
        <w:rPr>
          <w:i/>
        </w:rPr>
        <w:t>: If the Recipient has not incurred advance or pre-award costs, include the following:</w:t>
      </w:r>
    </w:p>
    <w:p w14:paraId="36337971" w14:textId="77777777" w:rsidR="006F0DC5" w:rsidRDefault="006F0DC5" w:rsidP="006F0DC5">
      <w:r w:rsidRPr="0063424D">
        <w:lastRenderedPageBreak/>
        <w:t>None.</w:t>
      </w:r>
      <w:r>
        <w:t xml:space="preserve"> Consistent with 2 C.F.R. part 200, costs incurred before the date of this Agreement are not allowable costs under this award. FRA will neither reimburse those costs under this award nor consider them as a non-Federal cost-sharing contribution to this award. </w:t>
      </w:r>
    </w:p>
    <w:p w14:paraId="6FC6A563" w14:textId="77777777" w:rsidR="006F0DC5" w:rsidRPr="000E5B12" w:rsidRDefault="006F0DC5" w:rsidP="006F0DC5">
      <w:pPr>
        <w:rPr>
          <w:i/>
        </w:rPr>
      </w:pPr>
      <w:r w:rsidRPr="00CC2E3C">
        <w:rPr>
          <w:i/>
          <w:iCs/>
          <w:u w:val="single"/>
        </w:rPr>
        <w:t>Instructions</w:t>
      </w:r>
      <w:r w:rsidRPr="00CC2E3C">
        <w:rPr>
          <w:i/>
          <w:iCs/>
        </w:rPr>
        <w:t>:</w:t>
      </w:r>
      <w:r>
        <w:rPr>
          <w:i/>
          <w:iCs/>
        </w:rPr>
        <w:t xml:space="preserve"> </w:t>
      </w:r>
      <w:r w:rsidRPr="000E5B12">
        <w:rPr>
          <w:i/>
        </w:rPr>
        <w:t>If the Recipient has incurred advance or pre-award costs for the Project consistent with 2 C.F.R. part 200, include and complete the following:</w:t>
      </w:r>
    </w:p>
    <w:p w14:paraId="32C3AFCA" w14:textId="77777777" w:rsidR="006F0DC5" w:rsidRDefault="006F0DC5" w:rsidP="006F0DC5">
      <w:r>
        <w:t>On [insert date], FRA provided pre-award authority for cost incurrence for the following costs for the Project in response to Recipient’s request: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3682"/>
        <w:gridCol w:w="2104"/>
        <w:gridCol w:w="1930"/>
        <w:gridCol w:w="911"/>
      </w:tblGrid>
      <w:tr w:rsidR="006F0DC5" w:rsidRPr="001E18BC" w14:paraId="1C8CCE25" w14:textId="77777777" w:rsidTr="00357E1E">
        <w:trPr>
          <w:jc w:val="center"/>
        </w:trPr>
        <w:tc>
          <w:tcPr>
            <w:tcW w:w="387" w:type="pct"/>
            <w:shd w:val="clear" w:color="auto" w:fill="auto"/>
            <w:vAlign w:val="bottom"/>
          </w:tcPr>
          <w:p w14:paraId="183BB6B8" w14:textId="77777777" w:rsidR="006F0DC5" w:rsidRPr="001E18BC" w:rsidRDefault="006F0DC5" w:rsidP="00357E1E">
            <w:pPr>
              <w:keepNext/>
              <w:keepLines/>
              <w:spacing w:before="120" w:after="120"/>
              <w:jc w:val="center"/>
              <w:rPr>
                <w:b/>
                <w:szCs w:val="24"/>
              </w:rPr>
            </w:pPr>
            <w:r w:rsidRPr="001E18BC">
              <w:rPr>
                <w:b/>
                <w:szCs w:val="24"/>
              </w:rPr>
              <w:t>Task #</w:t>
            </w:r>
          </w:p>
        </w:tc>
        <w:tc>
          <w:tcPr>
            <w:tcW w:w="1969" w:type="pct"/>
            <w:shd w:val="clear" w:color="auto" w:fill="auto"/>
            <w:vAlign w:val="bottom"/>
          </w:tcPr>
          <w:p w14:paraId="45DD7E9F" w14:textId="77777777" w:rsidR="006F0DC5" w:rsidRPr="001E18BC" w:rsidRDefault="006F0DC5" w:rsidP="00357E1E">
            <w:pPr>
              <w:keepNext/>
              <w:keepLines/>
              <w:spacing w:before="120" w:after="120"/>
              <w:jc w:val="center"/>
              <w:rPr>
                <w:b/>
                <w:szCs w:val="24"/>
              </w:rPr>
            </w:pPr>
            <w:r w:rsidRPr="001E18BC">
              <w:rPr>
                <w:b/>
                <w:szCs w:val="24"/>
              </w:rPr>
              <w:t>Task Name</w:t>
            </w:r>
          </w:p>
        </w:tc>
        <w:tc>
          <w:tcPr>
            <w:tcW w:w="1125" w:type="pct"/>
            <w:vAlign w:val="bottom"/>
          </w:tcPr>
          <w:p w14:paraId="5D4F6211" w14:textId="77777777" w:rsidR="006F0DC5" w:rsidRPr="001E18BC" w:rsidRDefault="006F0DC5" w:rsidP="00357E1E">
            <w:pPr>
              <w:spacing w:after="0"/>
              <w:jc w:val="center"/>
              <w:rPr>
                <w:b/>
                <w:szCs w:val="24"/>
              </w:rPr>
            </w:pPr>
            <w:r w:rsidRPr="001E18BC">
              <w:rPr>
                <w:b/>
                <w:szCs w:val="24"/>
              </w:rPr>
              <w:t xml:space="preserve">Agreement </w:t>
            </w:r>
          </w:p>
          <w:p w14:paraId="49720AE1" w14:textId="77777777" w:rsidR="006F0DC5" w:rsidRPr="001E18BC" w:rsidRDefault="006F0DC5" w:rsidP="00357E1E">
            <w:pPr>
              <w:spacing w:after="0"/>
              <w:jc w:val="center"/>
              <w:rPr>
                <w:b/>
                <w:szCs w:val="24"/>
              </w:rPr>
            </w:pPr>
            <w:r w:rsidRPr="001E18BC">
              <w:rPr>
                <w:b/>
                <w:szCs w:val="24"/>
              </w:rPr>
              <w:t>Federal Funds</w:t>
            </w:r>
          </w:p>
        </w:tc>
        <w:tc>
          <w:tcPr>
            <w:tcW w:w="1032" w:type="pct"/>
            <w:vAlign w:val="bottom"/>
          </w:tcPr>
          <w:p w14:paraId="37183860" w14:textId="77777777" w:rsidR="006F0DC5" w:rsidRDefault="006F0DC5" w:rsidP="00357E1E">
            <w:pPr>
              <w:spacing w:after="0"/>
              <w:jc w:val="center"/>
              <w:rPr>
                <w:b/>
                <w:szCs w:val="24"/>
              </w:rPr>
            </w:pPr>
            <w:r>
              <w:rPr>
                <w:b/>
                <w:szCs w:val="24"/>
              </w:rPr>
              <w:t xml:space="preserve">Agreement </w:t>
            </w:r>
          </w:p>
          <w:p w14:paraId="37377E29" w14:textId="77777777" w:rsidR="006F0DC5" w:rsidRPr="001E18BC" w:rsidRDefault="006F0DC5" w:rsidP="00357E1E">
            <w:pPr>
              <w:spacing w:after="0"/>
              <w:jc w:val="center"/>
              <w:rPr>
                <w:b/>
                <w:szCs w:val="24"/>
              </w:rPr>
            </w:pPr>
            <w:r w:rsidRPr="001E18BC">
              <w:rPr>
                <w:b/>
                <w:szCs w:val="24"/>
              </w:rPr>
              <w:t>Non-Federal</w:t>
            </w:r>
          </w:p>
          <w:p w14:paraId="66EFC914" w14:textId="77777777" w:rsidR="006F0DC5" w:rsidRPr="001E18BC" w:rsidRDefault="006F0DC5" w:rsidP="00357E1E">
            <w:pPr>
              <w:spacing w:after="0"/>
              <w:jc w:val="center"/>
              <w:rPr>
                <w:b/>
                <w:szCs w:val="24"/>
              </w:rPr>
            </w:pPr>
            <w:r w:rsidRPr="001E18BC">
              <w:rPr>
                <w:b/>
                <w:szCs w:val="24"/>
              </w:rPr>
              <w:t xml:space="preserve">Funds </w:t>
            </w:r>
          </w:p>
        </w:tc>
        <w:tc>
          <w:tcPr>
            <w:tcW w:w="488" w:type="pct"/>
            <w:shd w:val="clear" w:color="auto" w:fill="auto"/>
            <w:vAlign w:val="bottom"/>
          </w:tcPr>
          <w:p w14:paraId="1801EA78" w14:textId="77777777" w:rsidR="006F0DC5" w:rsidRPr="001E18BC" w:rsidRDefault="006F0DC5" w:rsidP="00357E1E">
            <w:pPr>
              <w:keepNext/>
              <w:keepLines/>
              <w:spacing w:before="120" w:after="120"/>
              <w:jc w:val="center"/>
              <w:rPr>
                <w:b/>
                <w:szCs w:val="24"/>
              </w:rPr>
            </w:pPr>
            <w:r w:rsidRPr="001E18BC">
              <w:rPr>
                <w:b/>
                <w:szCs w:val="24"/>
              </w:rPr>
              <w:t>Total Cost</w:t>
            </w:r>
          </w:p>
        </w:tc>
      </w:tr>
      <w:tr w:rsidR="006F0DC5" w:rsidRPr="001E18BC" w14:paraId="273C2F16" w14:textId="77777777" w:rsidTr="00357E1E">
        <w:trPr>
          <w:jc w:val="center"/>
        </w:trPr>
        <w:tc>
          <w:tcPr>
            <w:tcW w:w="387" w:type="pct"/>
            <w:shd w:val="clear" w:color="auto" w:fill="auto"/>
            <w:vAlign w:val="center"/>
          </w:tcPr>
          <w:p w14:paraId="60CD1F08" w14:textId="77777777" w:rsidR="006F0DC5" w:rsidRPr="001E18BC" w:rsidRDefault="006F0DC5" w:rsidP="00357E1E">
            <w:pPr>
              <w:keepNext/>
              <w:keepLines/>
              <w:spacing w:before="120" w:after="120"/>
              <w:jc w:val="center"/>
              <w:rPr>
                <w:szCs w:val="24"/>
              </w:rPr>
            </w:pPr>
            <w:r w:rsidRPr="001E18BC">
              <w:rPr>
                <w:szCs w:val="24"/>
              </w:rPr>
              <w:t>1</w:t>
            </w:r>
          </w:p>
        </w:tc>
        <w:tc>
          <w:tcPr>
            <w:tcW w:w="1969" w:type="pct"/>
            <w:shd w:val="clear" w:color="auto" w:fill="auto"/>
          </w:tcPr>
          <w:p w14:paraId="382C5B96" w14:textId="77777777" w:rsidR="006F0DC5" w:rsidRPr="001E18BC" w:rsidRDefault="006F0DC5" w:rsidP="00357E1E">
            <w:pPr>
              <w:keepNext/>
              <w:keepLines/>
              <w:spacing w:before="120" w:after="120"/>
              <w:rPr>
                <w:szCs w:val="24"/>
              </w:rPr>
            </w:pPr>
          </w:p>
        </w:tc>
        <w:tc>
          <w:tcPr>
            <w:tcW w:w="1125" w:type="pct"/>
          </w:tcPr>
          <w:p w14:paraId="18C24FA1" w14:textId="77777777" w:rsidR="006F0DC5" w:rsidRPr="001E18BC" w:rsidRDefault="006F0DC5" w:rsidP="00357E1E">
            <w:pPr>
              <w:keepNext/>
              <w:keepLines/>
              <w:spacing w:before="120" w:after="120"/>
              <w:rPr>
                <w:szCs w:val="24"/>
              </w:rPr>
            </w:pPr>
            <w:r w:rsidRPr="001E18BC">
              <w:rPr>
                <w:szCs w:val="24"/>
              </w:rPr>
              <w:t>$</w:t>
            </w:r>
          </w:p>
        </w:tc>
        <w:tc>
          <w:tcPr>
            <w:tcW w:w="1032" w:type="pct"/>
          </w:tcPr>
          <w:p w14:paraId="71758790" w14:textId="77777777" w:rsidR="006F0DC5" w:rsidRPr="001E18BC" w:rsidRDefault="006F0DC5" w:rsidP="00357E1E">
            <w:pPr>
              <w:keepNext/>
              <w:keepLines/>
              <w:spacing w:before="120" w:after="120"/>
              <w:rPr>
                <w:szCs w:val="24"/>
              </w:rPr>
            </w:pPr>
            <w:r w:rsidRPr="001E18BC">
              <w:rPr>
                <w:szCs w:val="24"/>
              </w:rPr>
              <w:t>$</w:t>
            </w:r>
          </w:p>
        </w:tc>
        <w:tc>
          <w:tcPr>
            <w:tcW w:w="488" w:type="pct"/>
            <w:shd w:val="clear" w:color="auto" w:fill="auto"/>
          </w:tcPr>
          <w:p w14:paraId="44DE825E" w14:textId="77777777" w:rsidR="006F0DC5" w:rsidRPr="001E18BC" w:rsidRDefault="006F0DC5" w:rsidP="00357E1E">
            <w:pPr>
              <w:keepNext/>
              <w:keepLines/>
              <w:spacing w:before="120" w:after="120"/>
              <w:rPr>
                <w:szCs w:val="24"/>
              </w:rPr>
            </w:pPr>
            <w:r w:rsidRPr="001E18BC">
              <w:rPr>
                <w:szCs w:val="24"/>
              </w:rPr>
              <w:t>$</w:t>
            </w:r>
          </w:p>
        </w:tc>
      </w:tr>
      <w:tr w:rsidR="006F0DC5" w:rsidRPr="001E18BC" w14:paraId="610465F0" w14:textId="77777777" w:rsidTr="00357E1E">
        <w:trPr>
          <w:jc w:val="center"/>
        </w:trPr>
        <w:tc>
          <w:tcPr>
            <w:tcW w:w="2356" w:type="pct"/>
            <w:gridSpan w:val="2"/>
            <w:shd w:val="clear" w:color="auto" w:fill="auto"/>
            <w:vAlign w:val="center"/>
          </w:tcPr>
          <w:p w14:paraId="4AE717CA" w14:textId="77777777" w:rsidR="006F0DC5" w:rsidRPr="001E18BC" w:rsidRDefault="006F0DC5" w:rsidP="00357E1E">
            <w:pPr>
              <w:keepNext/>
              <w:keepLines/>
              <w:spacing w:before="120" w:after="120"/>
              <w:jc w:val="right"/>
              <w:rPr>
                <w:b/>
                <w:szCs w:val="24"/>
              </w:rPr>
            </w:pPr>
            <w:r w:rsidRPr="001E18BC">
              <w:rPr>
                <w:b/>
                <w:szCs w:val="24"/>
              </w:rPr>
              <w:t xml:space="preserve">Total </w:t>
            </w:r>
          </w:p>
        </w:tc>
        <w:tc>
          <w:tcPr>
            <w:tcW w:w="1125" w:type="pct"/>
          </w:tcPr>
          <w:p w14:paraId="1E886E16" w14:textId="77777777" w:rsidR="006F0DC5" w:rsidRPr="001E18BC" w:rsidRDefault="006F0DC5" w:rsidP="00357E1E">
            <w:pPr>
              <w:keepNext/>
              <w:keepLines/>
              <w:spacing w:before="120" w:after="120"/>
              <w:rPr>
                <w:b/>
                <w:szCs w:val="24"/>
              </w:rPr>
            </w:pPr>
            <w:r w:rsidRPr="001E18BC">
              <w:rPr>
                <w:b/>
                <w:szCs w:val="24"/>
              </w:rPr>
              <w:t>$</w:t>
            </w:r>
          </w:p>
        </w:tc>
        <w:tc>
          <w:tcPr>
            <w:tcW w:w="1032" w:type="pct"/>
          </w:tcPr>
          <w:p w14:paraId="72F40354" w14:textId="77777777" w:rsidR="006F0DC5" w:rsidRPr="001E18BC" w:rsidRDefault="006F0DC5" w:rsidP="00357E1E">
            <w:pPr>
              <w:keepNext/>
              <w:keepLines/>
              <w:spacing w:before="120" w:after="120"/>
              <w:rPr>
                <w:b/>
                <w:szCs w:val="24"/>
              </w:rPr>
            </w:pPr>
            <w:r w:rsidRPr="001E18BC">
              <w:rPr>
                <w:b/>
                <w:szCs w:val="24"/>
              </w:rPr>
              <w:t>$</w:t>
            </w:r>
          </w:p>
        </w:tc>
        <w:tc>
          <w:tcPr>
            <w:tcW w:w="488" w:type="pct"/>
            <w:shd w:val="clear" w:color="auto" w:fill="auto"/>
            <w:vAlign w:val="center"/>
          </w:tcPr>
          <w:p w14:paraId="16309658" w14:textId="77777777" w:rsidR="006F0DC5" w:rsidRPr="001E18BC" w:rsidRDefault="006F0DC5" w:rsidP="00357E1E">
            <w:pPr>
              <w:keepNext/>
              <w:keepLines/>
              <w:spacing w:before="120" w:after="120"/>
              <w:rPr>
                <w:b/>
                <w:szCs w:val="24"/>
              </w:rPr>
            </w:pPr>
            <w:r w:rsidRPr="001E18BC">
              <w:rPr>
                <w:b/>
                <w:szCs w:val="24"/>
              </w:rPr>
              <w:t>$</w:t>
            </w:r>
          </w:p>
        </w:tc>
      </w:tr>
    </w:tbl>
    <w:p w14:paraId="00C79C55" w14:textId="77777777" w:rsidR="006F0DC5" w:rsidRDefault="006F0DC5" w:rsidP="006F0DC5"/>
    <w:p w14:paraId="04C50AD3" w14:textId="77777777" w:rsidR="006F0DC5" w:rsidRDefault="006F0DC5" w:rsidP="006F0DC5">
      <w:r w:rsidRPr="009A3F01">
        <w:t xml:space="preserve">The above pre-award costs were necessary for efficient and timely performance of the scope of work and were incurred directly pursuant to the negotiation and in anticipation of this Agreement.  </w:t>
      </w:r>
    </w:p>
    <w:p w14:paraId="163CFEFF" w14:textId="77777777" w:rsidR="006F0DC5" w:rsidRDefault="006F0DC5" w:rsidP="006F0DC5">
      <w:pPr>
        <w:pStyle w:val="Heading2"/>
      </w:pPr>
      <w:bookmarkStart w:id="7" w:name="_Toc152877718"/>
      <w:r>
        <w:t>6.7</w:t>
      </w:r>
      <w:r>
        <w:tab/>
        <w:t>Phased Funding Agreement</w:t>
      </w:r>
      <w:bookmarkEnd w:id="7"/>
    </w:p>
    <w:p w14:paraId="3D0F4068" w14:textId="77777777" w:rsidR="006F0DC5" w:rsidRPr="000E5B12" w:rsidRDefault="006F0DC5" w:rsidP="006F0DC5">
      <w:pPr>
        <w:rPr>
          <w:i/>
        </w:rPr>
      </w:pPr>
      <w:r w:rsidRPr="000E5B12">
        <w:rPr>
          <w:i/>
          <w:u w:val="single"/>
        </w:rPr>
        <w:t>Instructions</w:t>
      </w:r>
      <w:r w:rsidRPr="000E5B12">
        <w:rPr>
          <w:i/>
        </w:rPr>
        <w:t xml:space="preserve">: If this </w:t>
      </w:r>
      <w:r>
        <w:rPr>
          <w:i/>
        </w:rPr>
        <w:t xml:space="preserve">Agreement </w:t>
      </w:r>
      <w:r w:rsidRPr="000E5B12">
        <w:rPr>
          <w:i/>
        </w:rPr>
        <w:t>is not a phased funding agreement, include the following:</w:t>
      </w:r>
    </w:p>
    <w:p w14:paraId="0D26A018" w14:textId="77777777" w:rsidR="006F0DC5" w:rsidRDefault="006F0DC5" w:rsidP="006F0DC5">
      <w:r>
        <w:t>Not applicable.</w:t>
      </w:r>
    </w:p>
    <w:p w14:paraId="1DD87B42" w14:textId="77777777" w:rsidR="006F0DC5" w:rsidRPr="000E5B12" w:rsidRDefault="006F0DC5" w:rsidP="006F0DC5">
      <w:pPr>
        <w:rPr>
          <w:i/>
        </w:rPr>
      </w:pPr>
      <w:r w:rsidRPr="00CC2E3C">
        <w:rPr>
          <w:i/>
          <w:iCs/>
          <w:u w:val="single"/>
        </w:rPr>
        <w:t>Instructions</w:t>
      </w:r>
      <w:r w:rsidRPr="00CC2E3C">
        <w:rPr>
          <w:i/>
          <w:iCs/>
        </w:rPr>
        <w:t>:</w:t>
      </w:r>
      <w:r>
        <w:rPr>
          <w:i/>
          <w:iCs/>
        </w:rPr>
        <w:t xml:space="preserve"> </w:t>
      </w:r>
      <w:r w:rsidRPr="000E5B12">
        <w:rPr>
          <w:i/>
        </w:rPr>
        <w:t>If this</w:t>
      </w:r>
      <w:r>
        <w:rPr>
          <w:i/>
        </w:rPr>
        <w:t xml:space="preserve"> Agreement</w:t>
      </w:r>
      <w:r w:rsidRPr="000E5B12">
        <w:rPr>
          <w:i/>
        </w:rPr>
        <w:t xml:space="preserve"> is a phased funding agreement, include the following:</w:t>
      </w:r>
    </w:p>
    <w:p w14:paraId="14FD51D8" w14:textId="77777777" w:rsidR="006F0DC5" w:rsidRDefault="006F0DC5" w:rsidP="006F0DC5">
      <w:r>
        <w:t xml:space="preserve">This Agreement is a phased funding agreement under 49 U.S.C. § 24911(g)(2). The maximum amount of Federal financial assistance ((49 U.S.C. § 24911(g)(2)(B)(ii)) for the Project will not exceed the maximum Federal share (80 percent) of the total costs of the Project (49 U.S.C. § 24911(f)(2)).  </w:t>
      </w:r>
    </w:p>
    <w:p w14:paraId="55398E27" w14:textId="77777777" w:rsidR="006F0DC5" w:rsidRDefault="006F0DC5" w:rsidP="006F0DC5">
      <w:r>
        <w:t xml:space="preserve">The total amount of funds that may be obligated under this Agreement is $[insert amount], which is the sum of the Agreement Federal Funds and the Contingent Commitment identified in Section 6.1 of this Attachment 2.  </w:t>
      </w:r>
    </w:p>
    <w:p w14:paraId="1C0F6156" w14:textId="77777777" w:rsidR="006F0DC5" w:rsidRDefault="006F0DC5" w:rsidP="006F0DC5">
      <w:r>
        <w:t xml:space="preserve">This Agreement obligates the Agreement Federal Funds, which is the same as the total amount of funds described in Table 6-C: Obligation by Fiscal Year. Through this Agreement, FRA agrees to obligate the Contingent Commitment pursuant to the terms in Section 6.7.  FRA scheduled and allocated the Contingent Commitment as described in Table 6-D: Contingent Commitment by Fiscal Year. </w:t>
      </w:r>
    </w:p>
    <w:p w14:paraId="1515DAB0" w14:textId="77777777" w:rsidR="006F0DC5" w:rsidRDefault="006F0DC5" w:rsidP="006F0DC5">
      <w:r>
        <w:t xml:space="preserve">This Agreement does not obligate Federal funds, other than the Agreement Federal Funds identified in Section 6.1 of this Attachment 2. The Contingent Commitment is not an obligation of the Government. </w:t>
      </w:r>
    </w:p>
    <w:p w14:paraId="02735F7E" w14:textId="77777777" w:rsidR="006F0DC5" w:rsidRDefault="006F0DC5" w:rsidP="006F0DC5">
      <w:r>
        <w:t xml:space="preserve">Under this phased funding agreement, the Recipient may incur costs for eligible activities as is reasonably necessary to advance the Project prior to obligation of the Contingent Commitment, without </w:t>
      </w:r>
      <w:r>
        <w:lastRenderedPageBreak/>
        <w:t xml:space="preserve">prejudice to future reimbursement of the costs, to the extent that such costs are incurred in accordance with all applicable Federal requirements and this Agreement.  </w:t>
      </w:r>
    </w:p>
    <w:p w14:paraId="1F23182D" w14:textId="77777777" w:rsidR="006F0DC5" w:rsidRDefault="006F0DC5" w:rsidP="006F0DC5">
      <w:r>
        <w:t xml:space="preserve">To request that FRA obligate the scheduled portion of the Contingent Commitment as described in Table 6-D, the Recipient will request an amendment to this Agreement as provided in Article 15 of Attachment 1 of this Agreement. The Recipient will not request such an amendment more than once every 12 months. Such amounts are subject to the terms and conditions of this Agreement upon obligation.  </w:t>
      </w:r>
    </w:p>
    <w:p w14:paraId="2063410E" w14:textId="77777777" w:rsidR="006F0DC5" w:rsidRDefault="006F0DC5" w:rsidP="006F0DC5">
      <w:r>
        <w:t>Unless otherwise determined by the Administrator, FRA’s obligation of all or portions of the Contingent Commitment is subject to the availability of Federal funds, program authority, and FRA’s determination of satisfactory performance by the Recipient under this Agreement. In assessing performance, FRA will consider whether:</w:t>
      </w:r>
    </w:p>
    <w:p w14:paraId="1AC3843D" w14:textId="77777777" w:rsidR="006F0DC5" w:rsidRDefault="006F0DC5" w:rsidP="006F0DC5">
      <w:pPr>
        <w:ind w:left="1260"/>
      </w:pPr>
      <w:r>
        <w:t>(a)  the Recipient is in compliance with the terms and conditions of this Agreement;</w:t>
      </w:r>
    </w:p>
    <w:p w14:paraId="59B4DCF1" w14:textId="77777777" w:rsidR="006F0DC5" w:rsidRDefault="006F0DC5" w:rsidP="006F0DC5">
      <w:pPr>
        <w:ind w:left="1260"/>
      </w:pPr>
      <w:r>
        <w:t>(b)  the Recipient confirms that all statements and representations made in the Federal System for Awards Management, in the Application, and in this Agreement are true and correct as of the request to obligate contingently committed funds; and</w:t>
      </w:r>
    </w:p>
    <w:p w14:paraId="0A8D0004" w14:textId="77777777" w:rsidR="006F0DC5" w:rsidRDefault="006F0DC5" w:rsidP="006F0DC5">
      <w:pPr>
        <w:ind w:left="1260"/>
      </w:pPr>
      <w:r>
        <w:t xml:space="preserve">(c)  FRA has not terminated this Agreement under Article 10 of Attachment 1 of this Agreement nor provided notice of intent to terminate under Article 9 of Attachment 1 of this Agreement. </w:t>
      </w:r>
    </w:p>
    <w:p w14:paraId="5E465399" w14:textId="77777777" w:rsidR="006F0DC5" w:rsidRPr="00EF4FF2" w:rsidRDefault="006F0DC5" w:rsidP="006F0DC5">
      <w:pPr>
        <w:rPr>
          <w:i/>
          <w:iCs/>
        </w:rPr>
      </w:pPr>
      <w:r w:rsidRPr="00EF4FF2">
        <w:rPr>
          <w:i/>
          <w:iCs/>
          <w:u w:val="single"/>
        </w:rPr>
        <w:t>Instructions</w:t>
      </w:r>
      <w:r w:rsidRPr="00EF4FF2">
        <w:rPr>
          <w:i/>
          <w:iCs/>
        </w:rPr>
        <w:t>: Table 6-C identifies the amounts obligated by fiscal year and the total amounts obligated under this Agreement. Table 6-D identifies the anticipated allocation of contingent commitment by amount and fiscal year of anticipated appropriation. As funds are obligated and this Agreement is amended, the amount and fiscal year should be removed from Table 6-D and added to Table 6-C.</w:t>
      </w:r>
    </w:p>
    <w:p w14:paraId="4B01EC9F" w14:textId="77777777" w:rsidR="006F0DC5" w:rsidRPr="000E5B12" w:rsidRDefault="006F0DC5" w:rsidP="006F0DC5">
      <w:pPr>
        <w:jc w:val="center"/>
        <w:rPr>
          <w:b/>
        </w:rPr>
      </w:pPr>
      <w:r w:rsidRPr="000E5B12">
        <w:rPr>
          <w:b/>
        </w:rPr>
        <w:t>Table 6-C</w:t>
      </w:r>
      <w:r>
        <w:rPr>
          <w:b/>
        </w:rPr>
        <w:t>:</w:t>
      </w:r>
      <w:r w:rsidRPr="000E5B12">
        <w:rPr>
          <w:b/>
        </w:rPr>
        <w:t xml:space="preserve"> Obligation by Fiscal Year</w:t>
      </w:r>
    </w:p>
    <w:tbl>
      <w:tblPr>
        <w:tblStyle w:val="GridTable1Light"/>
        <w:tblW w:w="4944" w:type="dxa"/>
        <w:jc w:val="center"/>
        <w:tblLook w:val="0460" w:firstRow="1" w:lastRow="1" w:firstColumn="0" w:lastColumn="0" w:noHBand="0" w:noVBand="1"/>
      </w:tblPr>
      <w:tblGrid>
        <w:gridCol w:w="2503"/>
        <w:gridCol w:w="2441"/>
      </w:tblGrid>
      <w:tr w:rsidR="006F0DC5" w:rsidRPr="007B3E2C" w14:paraId="1357BED9" w14:textId="77777777" w:rsidTr="00357E1E">
        <w:trPr>
          <w:cnfStyle w:val="100000000000" w:firstRow="1" w:lastRow="0" w:firstColumn="0" w:lastColumn="0" w:oddVBand="0" w:evenVBand="0" w:oddHBand="0" w:evenHBand="0" w:firstRowFirstColumn="0" w:firstRowLastColumn="0" w:lastRowFirstColumn="0" w:lastRowLastColumn="0"/>
          <w:jc w:val="center"/>
        </w:trPr>
        <w:tc>
          <w:tcPr>
            <w:tcW w:w="0" w:type="dxa"/>
            <w:vAlign w:val="center"/>
          </w:tcPr>
          <w:p w14:paraId="23DF7A03" w14:textId="77777777" w:rsidR="006F0DC5" w:rsidRPr="000E5B12" w:rsidRDefault="006F0DC5" w:rsidP="00357E1E">
            <w:pPr>
              <w:pStyle w:val="BudgetTableText"/>
              <w:rPr>
                <w:rFonts w:asciiTheme="minorHAnsi" w:hAnsiTheme="minorHAnsi" w:cstheme="minorHAnsi"/>
                <w:sz w:val="22"/>
                <w:szCs w:val="22"/>
              </w:rPr>
            </w:pPr>
            <w:r w:rsidRPr="000E5B12">
              <w:rPr>
                <w:rFonts w:asciiTheme="minorHAnsi" w:hAnsiTheme="minorHAnsi" w:cstheme="minorHAnsi"/>
                <w:sz w:val="22"/>
                <w:szCs w:val="22"/>
              </w:rPr>
              <w:t>Fiscal Year of Funding Source</w:t>
            </w:r>
          </w:p>
        </w:tc>
        <w:tc>
          <w:tcPr>
            <w:tcW w:w="0" w:type="dxa"/>
            <w:vAlign w:val="center"/>
          </w:tcPr>
          <w:p w14:paraId="4F588E4B" w14:textId="77777777" w:rsidR="006F0DC5" w:rsidRPr="000E5B12" w:rsidRDefault="006F0DC5" w:rsidP="00357E1E">
            <w:pPr>
              <w:pStyle w:val="BudgetTableText"/>
              <w:rPr>
                <w:rFonts w:asciiTheme="minorHAnsi" w:hAnsiTheme="minorHAnsi" w:cstheme="minorHAnsi"/>
                <w:sz w:val="22"/>
                <w:szCs w:val="22"/>
              </w:rPr>
            </w:pPr>
            <w:r w:rsidRPr="000E5B12">
              <w:rPr>
                <w:rFonts w:asciiTheme="minorHAnsi" w:hAnsiTheme="minorHAnsi" w:cstheme="minorHAnsi"/>
                <w:sz w:val="22"/>
                <w:szCs w:val="22"/>
              </w:rPr>
              <w:t>Amount</w:t>
            </w:r>
          </w:p>
        </w:tc>
      </w:tr>
      <w:tr w:rsidR="006F0DC5" w:rsidRPr="007B3E2C" w14:paraId="74E50D15" w14:textId="77777777" w:rsidTr="00357E1E">
        <w:trPr>
          <w:jc w:val="center"/>
        </w:trPr>
        <w:tc>
          <w:tcPr>
            <w:tcW w:w="2503" w:type="dxa"/>
            <w:vAlign w:val="bottom"/>
          </w:tcPr>
          <w:p w14:paraId="28413804" w14:textId="77777777" w:rsidR="006F0DC5" w:rsidRPr="000E5B12" w:rsidRDefault="006F0DC5" w:rsidP="00357E1E">
            <w:pPr>
              <w:pStyle w:val="BudgetTableText"/>
              <w:rPr>
                <w:rFonts w:asciiTheme="minorHAnsi" w:hAnsiTheme="minorHAnsi" w:cstheme="minorHAnsi"/>
                <w:sz w:val="22"/>
                <w:szCs w:val="22"/>
              </w:rPr>
            </w:pPr>
            <w:r w:rsidRPr="000E5B12">
              <w:rPr>
                <w:rFonts w:asciiTheme="minorHAnsi" w:hAnsiTheme="minorHAnsi" w:cstheme="minorHAnsi"/>
                <w:sz w:val="22"/>
                <w:szCs w:val="22"/>
              </w:rPr>
              <w:t>2022</w:t>
            </w:r>
          </w:p>
        </w:tc>
        <w:tc>
          <w:tcPr>
            <w:tcW w:w="2441" w:type="dxa"/>
            <w:vAlign w:val="bottom"/>
          </w:tcPr>
          <w:p w14:paraId="690EB93B" w14:textId="77777777" w:rsidR="006F0DC5" w:rsidRPr="000E5B12" w:rsidRDefault="006F0DC5" w:rsidP="00357E1E">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r w:rsidR="006F0DC5" w:rsidRPr="007B3E2C" w14:paraId="32A8B400" w14:textId="77777777" w:rsidTr="00357E1E">
        <w:trPr>
          <w:cnfStyle w:val="010000000000" w:firstRow="0" w:lastRow="1" w:firstColumn="0" w:lastColumn="0" w:oddVBand="0" w:evenVBand="0" w:oddHBand="0" w:evenHBand="0" w:firstRowFirstColumn="0" w:firstRowLastColumn="0" w:lastRowFirstColumn="0" w:lastRowLastColumn="0"/>
          <w:jc w:val="center"/>
        </w:trPr>
        <w:tc>
          <w:tcPr>
            <w:tcW w:w="2503" w:type="dxa"/>
            <w:vAlign w:val="bottom"/>
          </w:tcPr>
          <w:p w14:paraId="1233DA1D" w14:textId="77777777" w:rsidR="006F0DC5" w:rsidRPr="000E5B12" w:rsidRDefault="006F0DC5" w:rsidP="00357E1E">
            <w:pPr>
              <w:pStyle w:val="BudgetTableText"/>
              <w:rPr>
                <w:rFonts w:asciiTheme="minorHAnsi" w:hAnsiTheme="minorHAnsi" w:cstheme="minorHAnsi"/>
                <w:sz w:val="22"/>
                <w:szCs w:val="22"/>
              </w:rPr>
            </w:pPr>
            <w:r w:rsidRPr="000E5B12">
              <w:rPr>
                <w:rFonts w:asciiTheme="minorHAnsi" w:hAnsiTheme="minorHAnsi" w:cstheme="minorHAnsi"/>
                <w:sz w:val="22"/>
                <w:szCs w:val="22"/>
              </w:rPr>
              <w:t>Total</w:t>
            </w:r>
          </w:p>
        </w:tc>
        <w:tc>
          <w:tcPr>
            <w:tcW w:w="2441" w:type="dxa"/>
            <w:vAlign w:val="bottom"/>
          </w:tcPr>
          <w:p w14:paraId="6A434B32" w14:textId="77777777" w:rsidR="006F0DC5" w:rsidRPr="000E5B12" w:rsidRDefault="006F0DC5" w:rsidP="00357E1E">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bl>
    <w:p w14:paraId="0D0E40FD" w14:textId="77777777" w:rsidR="006F0DC5" w:rsidRDefault="006F0DC5" w:rsidP="006F0DC5">
      <w:pPr>
        <w:ind w:left="1260"/>
      </w:pPr>
    </w:p>
    <w:p w14:paraId="76DFED58" w14:textId="77777777" w:rsidR="006F0DC5" w:rsidRPr="00A47DA0" w:rsidRDefault="006F0DC5" w:rsidP="006F0DC5">
      <w:pPr>
        <w:jc w:val="center"/>
        <w:rPr>
          <w:b/>
        </w:rPr>
      </w:pPr>
      <w:r w:rsidRPr="00A47DA0">
        <w:rPr>
          <w:b/>
        </w:rPr>
        <w:t>Table 6-D</w:t>
      </w:r>
      <w:r>
        <w:rPr>
          <w:b/>
        </w:rPr>
        <w:t>:</w:t>
      </w:r>
      <w:r w:rsidRPr="00A47DA0">
        <w:rPr>
          <w:b/>
        </w:rPr>
        <w:t xml:space="preserve"> Contingent Commitment by Fiscal Year</w:t>
      </w:r>
    </w:p>
    <w:tbl>
      <w:tblPr>
        <w:tblStyle w:val="GridTable1Light"/>
        <w:tblW w:w="4757" w:type="dxa"/>
        <w:jc w:val="center"/>
        <w:tblLook w:val="0460" w:firstRow="1" w:lastRow="1" w:firstColumn="0" w:lastColumn="0" w:noHBand="0" w:noVBand="1"/>
      </w:tblPr>
      <w:tblGrid>
        <w:gridCol w:w="3384"/>
        <w:gridCol w:w="1373"/>
      </w:tblGrid>
      <w:tr w:rsidR="006F0DC5" w:rsidRPr="007B3E2C" w14:paraId="689C8197" w14:textId="77777777" w:rsidTr="00357E1E">
        <w:trPr>
          <w:cnfStyle w:val="100000000000" w:firstRow="1" w:lastRow="0" w:firstColumn="0" w:lastColumn="0" w:oddVBand="0" w:evenVBand="0" w:oddHBand="0" w:evenHBand="0" w:firstRowFirstColumn="0" w:firstRowLastColumn="0" w:lastRowFirstColumn="0" w:lastRowLastColumn="0"/>
          <w:jc w:val="center"/>
        </w:trPr>
        <w:tc>
          <w:tcPr>
            <w:tcW w:w="3384" w:type="dxa"/>
            <w:vAlign w:val="bottom"/>
          </w:tcPr>
          <w:p w14:paraId="07A13518" w14:textId="77777777" w:rsidR="006F0DC5" w:rsidRPr="000E5B12" w:rsidRDefault="006F0DC5" w:rsidP="00357E1E">
            <w:pPr>
              <w:pStyle w:val="BudgetTableText"/>
              <w:rPr>
                <w:rFonts w:asciiTheme="minorHAnsi" w:hAnsiTheme="minorHAnsi" w:cstheme="minorHAnsi"/>
                <w:sz w:val="22"/>
                <w:szCs w:val="22"/>
              </w:rPr>
            </w:pPr>
            <w:r w:rsidRPr="000E5B12">
              <w:rPr>
                <w:rFonts w:asciiTheme="minorHAnsi" w:hAnsiTheme="minorHAnsi" w:cstheme="minorHAnsi"/>
                <w:sz w:val="22"/>
                <w:szCs w:val="22"/>
              </w:rPr>
              <w:t>Fiscal Year of Appropriation</w:t>
            </w:r>
          </w:p>
        </w:tc>
        <w:tc>
          <w:tcPr>
            <w:tcW w:w="1373" w:type="dxa"/>
            <w:vAlign w:val="bottom"/>
          </w:tcPr>
          <w:p w14:paraId="4E7E9164" w14:textId="77777777" w:rsidR="006F0DC5" w:rsidRPr="000E5B12" w:rsidRDefault="006F0DC5" w:rsidP="00357E1E">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Amount</w:t>
            </w:r>
          </w:p>
        </w:tc>
      </w:tr>
      <w:tr w:rsidR="006F0DC5" w:rsidRPr="007B3E2C" w14:paraId="02E3CF30" w14:textId="77777777" w:rsidTr="00357E1E">
        <w:trPr>
          <w:jc w:val="center"/>
        </w:trPr>
        <w:tc>
          <w:tcPr>
            <w:tcW w:w="3384" w:type="dxa"/>
            <w:vAlign w:val="bottom"/>
          </w:tcPr>
          <w:p w14:paraId="57247D02" w14:textId="77777777" w:rsidR="006F0DC5" w:rsidRPr="000E5B12" w:rsidRDefault="006F0DC5" w:rsidP="00357E1E">
            <w:pPr>
              <w:pStyle w:val="BudgetTableText"/>
              <w:rPr>
                <w:rFonts w:asciiTheme="minorHAnsi" w:hAnsiTheme="minorHAnsi" w:cstheme="minorHAnsi"/>
                <w:sz w:val="22"/>
                <w:szCs w:val="22"/>
              </w:rPr>
            </w:pPr>
            <w:r w:rsidRPr="000E5B12">
              <w:rPr>
                <w:rFonts w:asciiTheme="minorHAnsi" w:hAnsiTheme="minorHAnsi" w:cstheme="minorHAnsi"/>
                <w:sz w:val="22"/>
                <w:szCs w:val="22"/>
              </w:rPr>
              <w:t>2022</w:t>
            </w:r>
          </w:p>
        </w:tc>
        <w:tc>
          <w:tcPr>
            <w:tcW w:w="1373" w:type="dxa"/>
            <w:vAlign w:val="bottom"/>
          </w:tcPr>
          <w:p w14:paraId="2DDC98EF" w14:textId="77777777" w:rsidR="006F0DC5" w:rsidRPr="000E5B12" w:rsidRDefault="006F0DC5" w:rsidP="00357E1E">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$0</w:t>
            </w:r>
          </w:p>
        </w:tc>
      </w:tr>
      <w:tr w:rsidR="006F0DC5" w:rsidRPr="007B3E2C" w14:paraId="5E521B34" w14:textId="77777777" w:rsidTr="00357E1E">
        <w:trPr>
          <w:jc w:val="center"/>
        </w:trPr>
        <w:tc>
          <w:tcPr>
            <w:tcW w:w="3384" w:type="dxa"/>
            <w:vAlign w:val="bottom"/>
          </w:tcPr>
          <w:p w14:paraId="7890070D" w14:textId="77777777" w:rsidR="006F0DC5" w:rsidRPr="000E5B12" w:rsidRDefault="006F0DC5" w:rsidP="00357E1E">
            <w:pPr>
              <w:pStyle w:val="BudgetTableText"/>
              <w:rPr>
                <w:rFonts w:asciiTheme="minorHAnsi" w:hAnsiTheme="minorHAnsi" w:cstheme="minorHAnsi"/>
                <w:sz w:val="22"/>
                <w:szCs w:val="22"/>
              </w:rPr>
            </w:pPr>
            <w:r w:rsidRPr="000E5B12">
              <w:rPr>
                <w:rFonts w:asciiTheme="minorHAnsi" w:hAnsiTheme="minorHAnsi" w:cstheme="minorHAnsi"/>
                <w:sz w:val="22"/>
                <w:szCs w:val="22"/>
              </w:rPr>
              <w:t>2023</w:t>
            </w:r>
          </w:p>
        </w:tc>
        <w:tc>
          <w:tcPr>
            <w:tcW w:w="1373" w:type="dxa"/>
            <w:vAlign w:val="bottom"/>
          </w:tcPr>
          <w:p w14:paraId="486B7AC8" w14:textId="77777777" w:rsidR="006F0DC5" w:rsidRPr="000E5B12" w:rsidRDefault="006F0DC5" w:rsidP="00357E1E">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r w:rsidR="006F0DC5" w:rsidRPr="007B3E2C" w14:paraId="4A0150F0" w14:textId="77777777" w:rsidTr="00357E1E">
        <w:trPr>
          <w:jc w:val="center"/>
        </w:trPr>
        <w:tc>
          <w:tcPr>
            <w:tcW w:w="3384" w:type="dxa"/>
            <w:vAlign w:val="bottom"/>
          </w:tcPr>
          <w:p w14:paraId="0EEA7DD9" w14:textId="77777777" w:rsidR="006F0DC5" w:rsidRPr="000E5B12" w:rsidRDefault="006F0DC5" w:rsidP="00357E1E">
            <w:pPr>
              <w:pStyle w:val="BudgetTableText"/>
              <w:rPr>
                <w:rFonts w:asciiTheme="minorHAnsi" w:hAnsiTheme="minorHAnsi" w:cstheme="minorHAnsi"/>
                <w:sz w:val="22"/>
                <w:szCs w:val="22"/>
              </w:rPr>
            </w:pPr>
            <w:r w:rsidRPr="000E5B12">
              <w:rPr>
                <w:rFonts w:asciiTheme="minorHAnsi" w:hAnsiTheme="minorHAnsi" w:cstheme="minorHAnsi"/>
                <w:sz w:val="22"/>
                <w:szCs w:val="22"/>
              </w:rPr>
              <w:t>2024</w:t>
            </w:r>
          </w:p>
        </w:tc>
        <w:tc>
          <w:tcPr>
            <w:tcW w:w="1373" w:type="dxa"/>
            <w:vAlign w:val="bottom"/>
          </w:tcPr>
          <w:p w14:paraId="54EAAD25" w14:textId="77777777" w:rsidR="006F0DC5" w:rsidRPr="000E5B12" w:rsidRDefault="006F0DC5" w:rsidP="00357E1E">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r w:rsidR="006F0DC5" w:rsidRPr="007B3E2C" w14:paraId="2B6DB57F" w14:textId="77777777" w:rsidTr="00357E1E">
        <w:trPr>
          <w:jc w:val="center"/>
        </w:trPr>
        <w:tc>
          <w:tcPr>
            <w:tcW w:w="3384" w:type="dxa"/>
            <w:vAlign w:val="bottom"/>
          </w:tcPr>
          <w:p w14:paraId="2F8AE1A1" w14:textId="77777777" w:rsidR="006F0DC5" w:rsidRPr="000E5B12" w:rsidRDefault="006F0DC5" w:rsidP="00357E1E">
            <w:pPr>
              <w:pStyle w:val="BudgetTableText"/>
              <w:rPr>
                <w:rFonts w:asciiTheme="minorHAnsi" w:hAnsiTheme="minorHAnsi" w:cstheme="minorHAnsi"/>
                <w:sz w:val="22"/>
                <w:szCs w:val="22"/>
              </w:rPr>
            </w:pPr>
            <w:r w:rsidRPr="000E5B12">
              <w:rPr>
                <w:rFonts w:asciiTheme="minorHAnsi" w:hAnsiTheme="minorHAnsi" w:cstheme="minorHAnsi"/>
                <w:sz w:val="22"/>
                <w:szCs w:val="22"/>
              </w:rPr>
              <w:t>2025</w:t>
            </w:r>
          </w:p>
        </w:tc>
        <w:tc>
          <w:tcPr>
            <w:tcW w:w="1373" w:type="dxa"/>
            <w:vAlign w:val="bottom"/>
          </w:tcPr>
          <w:p w14:paraId="7DFE9A2D" w14:textId="77777777" w:rsidR="006F0DC5" w:rsidRPr="000E5B12" w:rsidRDefault="006F0DC5" w:rsidP="00357E1E">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r w:rsidR="006F0DC5" w:rsidRPr="007B3E2C" w14:paraId="4969EDA1" w14:textId="77777777" w:rsidTr="00357E1E">
        <w:trPr>
          <w:jc w:val="center"/>
        </w:trPr>
        <w:tc>
          <w:tcPr>
            <w:tcW w:w="3384" w:type="dxa"/>
            <w:vAlign w:val="bottom"/>
          </w:tcPr>
          <w:p w14:paraId="2AD89A6F" w14:textId="77777777" w:rsidR="006F0DC5" w:rsidRPr="000E5B12" w:rsidRDefault="006F0DC5" w:rsidP="00357E1E">
            <w:pPr>
              <w:pStyle w:val="BudgetTableText"/>
              <w:rPr>
                <w:rFonts w:asciiTheme="minorHAnsi" w:hAnsiTheme="minorHAnsi" w:cstheme="minorHAnsi"/>
                <w:sz w:val="22"/>
                <w:szCs w:val="22"/>
              </w:rPr>
            </w:pPr>
            <w:r w:rsidRPr="000E5B12">
              <w:rPr>
                <w:rFonts w:asciiTheme="minorHAnsi" w:hAnsiTheme="minorHAnsi" w:cstheme="minorHAnsi"/>
                <w:sz w:val="22"/>
                <w:szCs w:val="22"/>
              </w:rPr>
              <w:lastRenderedPageBreak/>
              <w:t>2026</w:t>
            </w:r>
          </w:p>
        </w:tc>
        <w:tc>
          <w:tcPr>
            <w:tcW w:w="1373" w:type="dxa"/>
            <w:vAlign w:val="bottom"/>
          </w:tcPr>
          <w:p w14:paraId="52A9713C" w14:textId="77777777" w:rsidR="006F0DC5" w:rsidRPr="000E5B12" w:rsidRDefault="006F0DC5" w:rsidP="00357E1E">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r w:rsidR="006F0DC5" w:rsidRPr="007B3E2C" w14:paraId="21FCA331" w14:textId="77777777" w:rsidTr="00357E1E">
        <w:trPr>
          <w:cnfStyle w:val="010000000000" w:firstRow="0" w:lastRow="1" w:firstColumn="0" w:lastColumn="0" w:oddVBand="0" w:evenVBand="0" w:oddHBand="0" w:evenHBand="0" w:firstRowFirstColumn="0" w:firstRowLastColumn="0" w:lastRowFirstColumn="0" w:lastRowLastColumn="0"/>
          <w:jc w:val="center"/>
        </w:trPr>
        <w:tc>
          <w:tcPr>
            <w:tcW w:w="3384" w:type="dxa"/>
            <w:vAlign w:val="bottom"/>
          </w:tcPr>
          <w:p w14:paraId="7FCE035D" w14:textId="77777777" w:rsidR="006F0DC5" w:rsidRPr="000E5B12" w:rsidRDefault="006F0DC5" w:rsidP="00357E1E">
            <w:pPr>
              <w:pStyle w:val="BudgetTableText"/>
              <w:rPr>
                <w:rFonts w:asciiTheme="minorHAnsi" w:hAnsiTheme="minorHAnsi" w:cstheme="minorHAnsi"/>
                <w:sz w:val="22"/>
                <w:szCs w:val="22"/>
              </w:rPr>
            </w:pPr>
            <w:r w:rsidRPr="000E5B12">
              <w:rPr>
                <w:rFonts w:asciiTheme="minorHAnsi" w:hAnsiTheme="minorHAnsi" w:cstheme="minorHAnsi"/>
                <w:sz w:val="22"/>
                <w:szCs w:val="22"/>
              </w:rPr>
              <w:t>Total</w:t>
            </w:r>
          </w:p>
        </w:tc>
        <w:tc>
          <w:tcPr>
            <w:tcW w:w="1373" w:type="dxa"/>
            <w:vAlign w:val="bottom"/>
          </w:tcPr>
          <w:p w14:paraId="1D640ABC" w14:textId="77777777" w:rsidR="006F0DC5" w:rsidRPr="000E5B12" w:rsidRDefault="006F0DC5" w:rsidP="00357E1E">
            <w:pPr>
              <w:pStyle w:val="BudgetTableText"/>
              <w:jc w:val="right"/>
              <w:rPr>
                <w:rFonts w:asciiTheme="minorHAnsi" w:hAnsiTheme="minorHAnsi" w:cstheme="minorHAnsi"/>
                <w:sz w:val="22"/>
                <w:szCs w:val="22"/>
              </w:rPr>
            </w:pPr>
            <w:r w:rsidRPr="000E5B12">
              <w:rPr>
                <w:rFonts w:asciiTheme="minorHAnsi" w:hAnsiTheme="minorHAnsi" w:cstheme="minorHAnsi"/>
                <w:sz w:val="22"/>
                <w:szCs w:val="22"/>
              </w:rPr>
              <w:t>[$XXX]</w:t>
            </w:r>
          </w:p>
        </w:tc>
      </w:tr>
    </w:tbl>
    <w:p w14:paraId="740D60EB" w14:textId="77777777" w:rsidR="006F0DC5" w:rsidRDefault="006F0DC5" w:rsidP="006F0DC5">
      <w:pPr>
        <w:ind w:left="1260"/>
      </w:pPr>
    </w:p>
    <w:p w14:paraId="404C1A92" w14:textId="77777777" w:rsidR="006F0DC5" w:rsidRDefault="006F0DC5" w:rsidP="006F0DC5">
      <w:r w:rsidRPr="000C2CDB">
        <w:t>Pursuant to 49 U.S.C. § 24911(g)(2)(C), if the Recipient does not carry out the Project for reasons within control of the Recipient, the Recipient will repay all Federal grant funds awarded for the Project from all Federal funding sources, for all Project activities, facilities, and equipment, plus reasonable interest and penalty charges allowable by law or established in this Agreement. For the avoidance of doubt, this clause does not restrict or otherwise limit FRA’s ability to act under Article 9 or 10 of Attachment 1 of this Agreement.</w:t>
      </w:r>
      <w:r>
        <w:t xml:space="preserve"> </w:t>
      </w:r>
    </w:p>
    <w:p w14:paraId="60E64AFA" w14:textId="77777777" w:rsidR="008F4737" w:rsidRDefault="008F4737"/>
    <w:sectPr w:rsidR="008F473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61B5" w14:textId="77777777" w:rsidR="00115A9C" w:rsidRDefault="00115A9C" w:rsidP="006F0DC5">
      <w:pPr>
        <w:spacing w:after="0" w:line="240" w:lineRule="auto"/>
      </w:pPr>
      <w:r>
        <w:separator/>
      </w:r>
    </w:p>
  </w:endnote>
  <w:endnote w:type="continuationSeparator" w:id="0">
    <w:p w14:paraId="07CE6039" w14:textId="77777777" w:rsidR="00115A9C" w:rsidRDefault="00115A9C" w:rsidP="006F0DC5">
      <w:pPr>
        <w:spacing w:after="0" w:line="240" w:lineRule="auto"/>
      </w:pPr>
      <w:r>
        <w:continuationSeparator/>
      </w:r>
    </w:p>
  </w:endnote>
  <w:endnote w:type="continuationNotice" w:id="1">
    <w:p w14:paraId="70145EAF" w14:textId="77777777" w:rsidR="00E86CBD" w:rsidRDefault="00E86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35723"/>
      <w:docPartObj>
        <w:docPartGallery w:val="Page Numbers (Bottom of Page)"/>
        <w:docPartUnique/>
      </w:docPartObj>
    </w:sdtPr>
    <w:sdtEndPr>
      <w:rPr>
        <w:noProof/>
      </w:rPr>
    </w:sdtEndPr>
    <w:sdtContent>
      <w:p w14:paraId="7841E1F8" w14:textId="5C97DE07" w:rsidR="006F0DC5" w:rsidRDefault="006F0D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351890" w14:textId="77777777" w:rsidR="006F0DC5" w:rsidRDefault="006F0DC5" w:rsidP="006F0DC5">
    <w:pPr>
      <w:pStyle w:val="Footer"/>
      <w:jc w:val="right"/>
      <w:rPr>
        <w:sz w:val="20"/>
        <w:szCs w:val="20"/>
      </w:rPr>
    </w:pPr>
    <w:r>
      <w:rPr>
        <w:sz w:val="20"/>
        <w:szCs w:val="20"/>
      </w:rPr>
      <w:t>Attachment 2 Version</w:t>
    </w:r>
    <w:r w:rsidRPr="006150F2">
      <w:rPr>
        <w:sz w:val="20"/>
        <w:szCs w:val="20"/>
      </w:rPr>
      <w:t xml:space="preserve"> </w:t>
    </w:r>
    <w:r>
      <w:rPr>
        <w:sz w:val="20"/>
        <w:szCs w:val="20"/>
      </w:rPr>
      <w:t>D</w:t>
    </w:r>
    <w:r w:rsidRPr="006150F2">
      <w:rPr>
        <w:sz w:val="20"/>
        <w:szCs w:val="20"/>
      </w:rPr>
      <w:t>ate: December</w:t>
    </w:r>
    <w:r>
      <w:rPr>
        <w:sz w:val="20"/>
        <w:szCs w:val="20"/>
      </w:rPr>
      <w:t xml:space="preserve"> 11</w:t>
    </w:r>
    <w:r w:rsidRPr="006150F2">
      <w:rPr>
        <w:sz w:val="20"/>
        <w:szCs w:val="20"/>
      </w:rPr>
      <w:t>, 2023</w:t>
    </w:r>
  </w:p>
  <w:p w14:paraId="55005BB6" w14:textId="7137C993" w:rsidR="006F0DC5" w:rsidRPr="006F0DC5" w:rsidRDefault="00FE6BDE" w:rsidP="006F0DC5">
    <w:pPr>
      <w:pStyle w:val="Footer"/>
      <w:jc w:val="right"/>
      <w:rPr>
        <w:sz w:val="20"/>
        <w:szCs w:val="20"/>
      </w:rPr>
    </w:pPr>
    <w:r>
      <w:rPr>
        <w:sz w:val="20"/>
        <w:szCs w:val="20"/>
      </w:rPr>
      <w:t>Document</w:t>
    </w:r>
    <w:r w:rsidR="006F0DC5">
      <w:rPr>
        <w:sz w:val="20"/>
        <w:szCs w:val="20"/>
      </w:rPr>
      <w:t xml:space="preserve"> Version Date: </w:t>
    </w:r>
    <w:r w:rsidR="00B50847">
      <w:rPr>
        <w:sz w:val="20"/>
        <w:szCs w:val="20"/>
      </w:rPr>
      <w:t xml:space="preserve">April </w:t>
    </w:r>
    <w:r w:rsidR="000F7E0D">
      <w:rPr>
        <w:sz w:val="20"/>
        <w:szCs w:val="20"/>
      </w:rPr>
      <w:t>9</w:t>
    </w:r>
    <w:r w:rsidR="006F0DC5">
      <w:rPr>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CBCE" w14:textId="77777777" w:rsidR="00115A9C" w:rsidRDefault="00115A9C" w:rsidP="006F0DC5">
      <w:pPr>
        <w:spacing w:after="0" w:line="240" w:lineRule="auto"/>
      </w:pPr>
      <w:r>
        <w:separator/>
      </w:r>
    </w:p>
  </w:footnote>
  <w:footnote w:type="continuationSeparator" w:id="0">
    <w:p w14:paraId="19BA4A64" w14:textId="77777777" w:rsidR="00115A9C" w:rsidRDefault="00115A9C" w:rsidP="006F0DC5">
      <w:pPr>
        <w:spacing w:after="0" w:line="240" w:lineRule="auto"/>
      </w:pPr>
      <w:r>
        <w:continuationSeparator/>
      </w:r>
    </w:p>
  </w:footnote>
  <w:footnote w:type="continuationNotice" w:id="1">
    <w:p w14:paraId="30EEA754" w14:textId="77777777" w:rsidR="00E86CBD" w:rsidRDefault="00E86C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3C96" w14:textId="77777777" w:rsidR="006F0DC5" w:rsidRDefault="006F0DC5" w:rsidP="006F0DC5">
    <w:pPr>
      <w:pStyle w:val="Header"/>
    </w:pPr>
    <w:r>
      <w:rPr>
        <w:noProof/>
      </w:rPr>
      <w:drawing>
        <wp:inline distT="0" distB="0" distL="0" distR="0" wp14:anchorId="5B7797CD" wp14:editId="16078824">
          <wp:extent cx="2466975" cy="327876"/>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2000" cy="332531"/>
                  </a:xfrm>
                  <a:prstGeom prst="rect">
                    <a:avLst/>
                  </a:prstGeom>
                </pic:spPr>
              </pic:pic>
            </a:graphicData>
          </a:graphic>
        </wp:inline>
      </w:drawing>
    </w:r>
    <w:r>
      <w:t xml:space="preserve">         </w:t>
    </w:r>
  </w:p>
  <w:p w14:paraId="7DF803B5" w14:textId="77777777" w:rsidR="006F0DC5" w:rsidRDefault="006F0DC5" w:rsidP="006F0DC5">
    <w:pPr>
      <w:pStyle w:val="Header"/>
    </w:pPr>
    <w:r>
      <w:t xml:space="preserve">                                                              </w:t>
    </w:r>
  </w:p>
  <w:p w14:paraId="05C05E23" w14:textId="5D2BC64B" w:rsidR="006F0DC5" w:rsidRDefault="006F0DC5" w:rsidP="00FE72FE">
    <w:pPr>
      <w:pStyle w:val="Header"/>
      <w:jc w:val="center"/>
      <w:rPr>
        <w:b/>
        <w:bCs/>
      </w:rPr>
    </w:pPr>
    <w:r w:rsidRPr="00EF4FF2">
      <w:rPr>
        <w:b/>
        <w:bCs/>
      </w:rPr>
      <w:t>NOT INTENDED FOR EXECUTION</w:t>
    </w:r>
    <w:r w:rsidR="00E4558A">
      <w:rPr>
        <w:b/>
        <w:bCs/>
      </w:rPr>
      <w:t xml:space="preserve"> WITHOUT MODIFICATION</w:t>
    </w:r>
  </w:p>
  <w:p w14:paraId="1A360B6B" w14:textId="77777777" w:rsidR="00E1719D" w:rsidRPr="00FE72FE" w:rsidRDefault="00E1719D" w:rsidP="00FE72FE">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trackRevisions/>
  <w:documentProtection w:edit="trackedChanges" w:formatting="1" w:enforcement="1" w:cryptProviderType="rsaAES" w:cryptAlgorithmClass="hash" w:cryptAlgorithmType="typeAny" w:cryptAlgorithmSid="14" w:cryptSpinCount="100000" w:hash="/gmJ0owhhfzY7aBgA8xAcxw1WCGMuPalo9KBhgtBGzdTp6wks9gbgS4SyN9dNsfq1PAt0ijZkgWFaB/e/qsbGA==" w:salt="G4qNSJU16mhNAOgIrWhPR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C5"/>
    <w:rsid w:val="0002522C"/>
    <w:rsid w:val="000D44F4"/>
    <w:rsid w:val="000F7E0D"/>
    <w:rsid w:val="00115A9C"/>
    <w:rsid w:val="003B3E82"/>
    <w:rsid w:val="00483A20"/>
    <w:rsid w:val="00512BF0"/>
    <w:rsid w:val="00663E31"/>
    <w:rsid w:val="006C0B75"/>
    <w:rsid w:val="006F0DC5"/>
    <w:rsid w:val="00802941"/>
    <w:rsid w:val="00852EAD"/>
    <w:rsid w:val="00872899"/>
    <w:rsid w:val="008B20F2"/>
    <w:rsid w:val="008F4737"/>
    <w:rsid w:val="009552D4"/>
    <w:rsid w:val="009D54E4"/>
    <w:rsid w:val="00B50847"/>
    <w:rsid w:val="00BB4F4C"/>
    <w:rsid w:val="00CB136E"/>
    <w:rsid w:val="00CB4C0D"/>
    <w:rsid w:val="00D8009C"/>
    <w:rsid w:val="00DE576C"/>
    <w:rsid w:val="00DF201F"/>
    <w:rsid w:val="00E1719D"/>
    <w:rsid w:val="00E4558A"/>
    <w:rsid w:val="00E833C6"/>
    <w:rsid w:val="00E86CBD"/>
    <w:rsid w:val="00FE6BDE"/>
    <w:rsid w:val="00FE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EC222"/>
  <w15:chartTrackingRefBased/>
  <w15:docId w15:val="{9807626B-526C-495F-838F-30B2E3A7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DC5"/>
  </w:style>
  <w:style w:type="paragraph" w:styleId="Heading1">
    <w:name w:val="heading 1"/>
    <w:basedOn w:val="Normal"/>
    <w:next w:val="Normal"/>
    <w:link w:val="Heading1Char"/>
    <w:uiPriority w:val="9"/>
    <w:qFormat/>
    <w:rsid w:val="006F0DC5"/>
    <w:pPr>
      <w:keepNext/>
      <w:keepLines/>
      <w:spacing w:before="360" w:after="120"/>
      <w:jc w:val="center"/>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6F0DC5"/>
    <w:pPr>
      <w:keepNext/>
      <w:keepLines/>
      <w:spacing w:before="160" w:after="120"/>
      <w:outlineLvl w:val="1"/>
    </w:pPr>
    <w:rPr>
      <w:rFonts w:eastAsiaTheme="majorEastAsia" w:cstheme="majorBidi"/>
      <w:b/>
      <w:color w:val="000000" w:themeColor="text1"/>
      <w:szCs w:val="26"/>
    </w:rPr>
  </w:style>
  <w:style w:type="character" w:default="1" w:styleId="DefaultParagraphFont">
    <w:name w:val="Default Paragraph Font"/>
    <w:uiPriority w:val="1"/>
    <w:rsid w:val="006F0D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DC5"/>
  </w:style>
  <w:style w:type="paragraph" w:styleId="Footer">
    <w:name w:val="footer"/>
    <w:basedOn w:val="Normal"/>
    <w:link w:val="FooterChar"/>
    <w:uiPriority w:val="99"/>
    <w:unhideWhenUsed/>
    <w:rsid w:val="006F0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DC5"/>
  </w:style>
  <w:style w:type="character" w:customStyle="1" w:styleId="Heading1Char">
    <w:name w:val="Heading 1 Char"/>
    <w:basedOn w:val="DefaultParagraphFont"/>
    <w:link w:val="Heading1"/>
    <w:uiPriority w:val="9"/>
    <w:rsid w:val="006F0DC5"/>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rsid w:val="006F0DC5"/>
    <w:rPr>
      <w:rFonts w:eastAsiaTheme="majorEastAsia" w:cstheme="majorBidi"/>
      <w:b/>
      <w:color w:val="000000" w:themeColor="text1"/>
      <w:szCs w:val="26"/>
    </w:rPr>
  </w:style>
  <w:style w:type="table" w:styleId="TableGrid">
    <w:name w:val="Table Grid"/>
    <w:basedOn w:val="TableNormal"/>
    <w:uiPriority w:val="39"/>
    <w:rsid w:val="006F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F0DC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dgetTableText">
    <w:name w:val="Budget Table Text"/>
    <w:basedOn w:val="Normal"/>
    <w:qFormat/>
    <w:rsid w:val="006F0DC5"/>
    <w:pPr>
      <w:spacing w:before="60" w:after="60" w:line="240" w:lineRule="auto"/>
    </w:pPr>
    <w:rPr>
      <w:rFonts w:ascii="Times New Roman" w:eastAsia="Times New Roman" w:hAnsi="Times New Roman" w:cs="Times New Roman"/>
      <w:sz w:val="24"/>
      <w:szCs w:val="20"/>
    </w:rPr>
  </w:style>
  <w:style w:type="paragraph" w:styleId="Revision">
    <w:name w:val="Revision"/>
    <w:hidden/>
    <w:uiPriority w:val="99"/>
    <w:semiHidden/>
    <w:rsid w:val="00DE576C"/>
    <w:pPr>
      <w:spacing w:after="0" w:line="240" w:lineRule="auto"/>
    </w:pPr>
  </w:style>
  <w:style w:type="character" w:styleId="CommentReference">
    <w:name w:val="annotation reference"/>
    <w:basedOn w:val="DefaultParagraphFont"/>
    <w:uiPriority w:val="99"/>
    <w:semiHidden/>
    <w:unhideWhenUsed/>
    <w:rsid w:val="00E86CBD"/>
    <w:rPr>
      <w:sz w:val="16"/>
      <w:szCs w:val="16"/>
    </w:rPr>
  </w:style>
  <w:style w:type="paragraph" w:styleId="CommentText">
    <w:name w:val="annotation text"/>
    <w:basedOn w:val="Normal"/>
    <w:link w:val="CommentTextChar"/>
    <w:uiPriority w:val="99"/>
    <w:unhideWhenUsed/>
    <w:rsid w:val="00E86CBD"/>
    <w:pPr>
      <w:spacing w:line="240" w:lineRule="auto"/>
    </w:pPr>
    <w:rPr>
      <w:sz w:val="20"/>
      <w:szCs w:val="20"/>
    </w:rPr>
  </w:style>
  <w:style w:type="character" w:customStyle="1" w:styleId="CommentTextChar">
    <w:name w:val="Comment Text Char"/>
    <w:basedOn w:val="DefaultParagraphFont"/>
    <w:link w:val="CommentText"/>
    <w:uiPriority w:val="99"/>
    <w:rsid w:val="00E86CBD"/>
    <w:rPr>
      <w:sz w:val="20"/>
      <w:szCs w:val="20"/>
    </w:rPr>
  </w:style>
  <w:style w:type="paragraph" w:styleId="CommentSubject">
    <w:name w:val="annotation subject"/>
    <w:basedOn w:val="CommentText"/>
    <w:next w:val="CommentText"/>
    <w:link w:val="CommentSubjectChar"/>
    <w:uiPriority w:val="99"/>
    <w:semiHidden/>
    <w:unhideWhenUsed/>
    <w:rsid w:val="00E86CBD"/>
    <w:rPr>
      <w:b/>
      <w:bCs/>
    </w:rPr>
  </w:style>
  <w:style w:type="character" w:customStyle="1" w:styleId="CommentSubjectChar">
    <w:name w:val="Comment Subject Char"/>
    <w:basedOn w:val="CommentTextChar"/>
    <w:link w:val="CommentSubject"/>
    <w:uiPriority w:val="99"/>
    <w:semiHidden/>
    <w:rsid w:val="00E86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C26CD5D768A45B6DF80FA32E51163" ma:contentTypeVersion="14" ma:contentTypeDescription="Create a new document." ma:contentTypeScope="" ma:versionID="e956f5a9aec54406d5249dcc70dcbbab">
  <xsd:schema xmlns:xsd="http://www.w3.org/2001/XMLSchema" xmlns:xs="http://www.w3.org/2001/XMLSchema" xmlns:p="http://schemas.microsoft.com/office/2006/metadata/properties" xmlns:ns2="8347fe40-501e-40f6-8e65-b721fbd750da" xmlns:ns3="53433441-f004-4e24-9c18-78f804e971e7" targetNamespace="http://schemas.microsoft.com/office/2006/metadata/properties" ma:root="true" ma:fieldsID="30a2e79f68e5a1de5333b4ae4f579837" ns2:_="" ns3:_="">
    <xsd:import namespace="8347fe40-501e-40f6-8e65-b721fbd750da"/>
    <xsd:import namespace="53433441-f004-4e24-9c18-78f804e971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7fe40-501e-40f6-8e65-b721fbd7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33441-f004-4e24-9c18-78f804e971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20eb0d-c918-4a50-937e-56923afccf40}" ma:internalName="TaxCatchAll" ma:showField="CatchAllData" ma:web="53433441-f004-4e24-9c18-78f804e97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433441-f004-4e24-9c18-78f804e971e7" xsi:nil="true"/>
    <lcf76f155ced4ddcb4097134ff3c332f xmlns="8347fe40-501e-40f6-8e65-b721fbd750da">
      <Terms xmlns="http://schemas.microsoft.com/office/infopath/2007/PartnerControls"/>
    </lcf76f155ced4ddcb4097134ff3c332f>
    <SharedWithUsers xmlns="53433441-f004-4e24-9c18-78f804e971e7">
      <UserInfo>
        <DisplayName>Tolbert, Kimberly (FRA)</DisplayName>
        <AccountId>224</AccountId>
        <AccountType/>
      </UserInfo>
      <UserInfo>
        <DisplayName>Britton, Katie (FRA)</DisplayName>
        <AccountId>113</AccountId>
        <AccountType/>
      </UserInfo>
      <UserInfo>
        <DisplayName>Arnold, Anna (FRA)</DisplayName>
        <AccountId>278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446CE-3461-4CAE-99AA-63C5410C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7fe40-501e-40f6-8e65-b721fbd750da"/>
    <ds:schemaRef ds:uri="53433441-f004-4e24-9c18-78f804e97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24D97-BBA4-4B3B-A3D9-2BE2C6A06CD3}">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53433441-f004-4e24-9c18-78f804e971e7"/>
    <ds:schemaRef ds:uri="http://schemas.microsoft.com/office/2006/documentManagement/types"/>
    <ds:schemaRef ds:uri="8347fe40-501e-40f6-8e65-b721fbd750da"/>
    <ds:schemaRef ds:uri="http://www.w3.org/XML/1998/namespace"/>
    <ds:schemaRef ds:uri="http://purl.org/dc/dcmitype/"/>
  </ds:schemaRefs>
</ds:datastoreItem>
</file>

<file path=customXml/itemProps3.xml><?xml version="1.0" encoding="utf-8"?>
<ds:datastoreItem xmlns:ds="http://schemas.openxmlformats.org/officeDocument/2006/customXml" ds:itemID="{151D9423-8E7B-4CB6-866B-73531E42B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dc:creator>
  <cp:keywords/>
  <dc:description/>
  <cp:lastModifiedBy>Tolbert, Kimberly (FRA)</cp:lastModifiedBy>
  <cp:revision>2</cp:revision>
  <dcterms:created xsi:type="dcterms:W3CDTF">2024-04-10T15:40:00Z</dcterms:created>
  <dcterms:modified xsi:type="dcterms:W3CDTF">2024-04-10T15:40:00Z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0x010100648C26CD5D768A45B6DF80FA32E51163</vt:lpwstr>
  </property>
  <property fmtid="{D5CDD505-2E9C-101B-9397-08002B2CF9AE}" pid="3" name="MediaServiceImageTags">
    <vt:lpwstr/>
  </property>
</Properties>
</file>