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20B90"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2E020CD1" wp14:editId="2E020CD2">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2E020B91" w14:textId="77777777" w:rsidR="004C660B" w:rsidRPr="002A2725" w:rsidRDefault="004C660B" w:rsidP="008A2453">
      <w:pPr>
        <w:pStyle w:val="Header"/>
      </w:pPr>
      <w:r w:rsidRPr="002A2725">
        <w:t>Office of Passenger and Freight Programs</w:t>
      </w:r>
    </w:p>
    <w:p w14:paraId="2E020B92" w14:textId="77777777" w:rsidR="00AD7E8B" w:rsidRPr="002A2725" w:rsidRDefault="00AD7E8B" w:rsidP="008A2453">
      <w:pPr>
        <w:pStyle w:val="Header"/>
      </w:pPr>
    </w:p>
    <w:p w14:paraId="2E020B93" w14:textId="275BAE17" w:rsidR="004C660B" w:rsidRPr="002A2725" w:rsidRDefault="004C660B" w:rsidP="008A2453">
      <w:pPr>
        <w:pStyle w:val="Header"/>
      </w:pPr>
      <w:r w:rsidRPr="002A2725">
        <w:t xml:space="preserve">Monitoring Procedure </w:t>
      </w:r>
      <w:r w:rsidR="00F07169" w:rsidRPr="003A2FEE">
        <w:t xml:space="preserve">38 </w:t>
      </w:r>
      <w:r w:rsidR="00F07169" w:rsidRPr="003A2FEE">
        <w:rPr>
          <w:b w:val="0"/>
        </w:rPr>
        <w:t xml:space="preserve">– </w:t>
      </w:r>
      <w:r w:rsidR="00F07169" w:rsidRPr="003A2FEE">
        <w:t xml:space="preserve">Vehicle </w:t>
      </w:r>
      <w:r w:rsidR="00E418EA">
        <w:t xml:space="preserve">Acquisition and Management </w:t>
      </w:r>
    </w:p>
    <w:p w14:paraId="2E020B94" w14:textId="77777777" w:rsidR="00DD31C5" w:rsidRDefault="00DD31C5" w:rsidP="00AD7E8B">
      <w:pPr>
        <w:pBdr>
          <w:bottom w:val="single" w:sz="4" w:space="1" w:color="auto"/>
        </w:pBdr>
      </w:pPr>
    </w:p>
    <w:p w14:paraId="2E020B95" w14:textId="77777777" w:rsidR="00F75A79" w:rsidRDefault="00F75A79" w:rsidP="0043379E">
      <w:pPr>
        <w:pStyle w:val="Heading1"/>
      </w:pPr>
      <w:r>
        <w:t>PURPOSE</w:t>
      </w:r>
    </w:p>
    <w:p w14:paraId="50130802" w14:textId="091838DA" w:rsidR="00F00A03" w:rsidRDefault="00E2346B" w:rsidP="00E2346B">
      <w:r w:rsidRPr="000C28CC">
        <w:t xml:space="preserve">This Monitoring Procedure describes the Monitoring and Technical Assistance Contractor’s (MTAC) </w:t>
      </w:r>
      <w:r w:rsidR="009B235A">
        <w:t xml:space="preserve">required </w:t>
      </w:r>
      <w:r w:rsidR="00F12054">
        <w:t xml:space="preserve">oversight </w:t>
      </w:r>
      <w:r w:rsidR="009B235A">
        <w:t xml:space="preserve">for </w:t>
      </w:r>
      <w:r w:rsidR="007B4AA2">
        <w:t xml:space="preserve">Grantees’ </w:t>
      </w:r>
      <w:r w:rsidR="009B235A">
        <w:t>v</w:t>
      </w:r>
      <w:r>
        <w:t>ehicle</w:t>
      </w:r>
      <w:r w:rsidR="009B235A">
        <w:t xml:space="preserve"> acquisition and management</w:t>
      </w:r>
      <w:r w:rsidR="00F12054">
        <w:t xml:space="preserve">. </w:t>
      </w:r>
      <w:r>
        <w:t xml:space="preserve">  </w:t>
      </w:r>
    </w:p>
    <w:p w14:paraId="50A8BA70" w14:textId="35A2130C" w:rsidR="00C06C92" w:rsidRPr="00901BCF" w:rsidRDefault="00C06C92" w:rsidP="00C06C92">
      <w:pPr>
        <w:pStyle w:val="Heading1"/>
      </w:pPr>
      <w:r>
        <w:t>KEY PRINCIPLES</w:t>
      </w:r>
    </w:p>
    <w:p w14:paraId="1242640D" w14:textId="328838B6" w:rsidR="00107226" w:rsidRPr="00107226" w:rsidRDefault="00D23161" w:rsidP="00DF624F">
      <w:r>
        <w:t>F</w:t>
      </w:r>
      <w:r w:rsidR="00654633">
        <w:t xml:space="preserve">or </w:t>
      </w:r>
      <w:r w:rsidR="000176E2">
        <w:t xml:space="preserve">successful </w:t>
      </w:r>
      <w:r w:rsidR="00654633">
        <w:t>rail vehicle procure</w:t>
      </w:r>
      <w:r w:rsidR="000176E2">
        <w:t>ment, testing, and start-up of operations</w:t>
      </w:r>
      <w:r>
        <w:t>, Grantees must have s</w:t>
      </w:r>
      <w:r w:rsidR="000176E2">
        <w:t xml:space="preserve">ufficient management and technical capacity and capability </w:t>
      </w:r>
      <w:r>
        <w:t>i</w:t>
      </w:r>
      <w:r w:rsidR="0031655D">
        <w:t>n</w:t>
      </w:r>
      <w:r w:rsidR="00C06C92">
        <w:t xml:space="preserve"> d</w:t>
      </w:r>
      <w:r w:rsidR="0031655D">
        <w:t>evelopment of vehicle design s</w:t>
      </w:r>
      <w:r w:rsidR="000176E2">
        <w:t>pecifications</w:t>
      </w:r>
      <w:r w:rsidR="0031655D">
        <w:t xml:space="preserve"> and drawings</w:t>
      </w:r>
      <w:r w:rsidR="00C06C92">
        <w:t>, project controls, pr</w:t>
      </w:r>
      <w:r w:rsidR="0031655D">
        <w:t>ocurement, coordinatio</w:t>
      </w:r>
      <w:r w:rsidR="00C06C92">
        <w:t>n</w:t>
      </w:r>
      <w:r w:rsidR="007B1651">
        <w:t xml:space="preserve"> with stakeholders</w:t>
      </w:r>
      <w:r w:rsidR="00C06C92">
        <w:t xml:space="preserve">, </w:t>
      </w:r>
      <w:r w:rsidR="0031655D">
        <w:t>vehicle testing</w:t>
      </w:r>
      <w:r w:rsidR="00C06C92">
        <w:t>, and t</w:t>
      </w:r>
      <w:r w:rsidR="0031655D">
        <w:t>raining of personnel prior to operations</w:t>
      </w:r>
      <w:r w:rsidR="00C06C92">
        <w:t>.</w:t>
      </w:r>
    </w:p>
    <w:p w14:paraId="2E020BA1" w14:textId="77777777" w:rsidR="00F75A79" w:rsidRDefault="00F75A79" w:rsidP="0043379E">
      <w:pPr>
        <w:pStyle w:val="Heading1"/>
      </w:pPr>
      <w:r>
        <w:t>REQUIRED DOCUMENTS</w:t>
      </w:r>
    </w:p>
    <w:p w14:paraId="7A00BDBB" w14:textId="513FF5DC" w:rsidR="0025742F" w:rsidRDefault="0025742F" w:rsidP="00F75A79">
      <w:r>
        <w:t>The MTAC will obtain from the Grantee</w:t>
      </w:r>
      <w:r w:rsidR="00E93D89">
        <w:t>s</w:t>
      </w:r>
      <w:r>
        <w:t xml:space="preserve"> the following documents:</w:t>
      </w:r>
    </w:p>
    <w:p w14:paraId="1E2C0654" w14:textId="77777777" w:rsidR="0025742F" w:rsidRDefault="0025742F" w:rsidP="00F75A79"/>
    <w:p w14:paraId="2469E451" w14:textId="37974007" w:rsidR="00E93D89" w:rsidRDefault="00E93D89" w:rsidP="003711AD">
      <w:pPr>
        <w:pStyle w:val="hsr1"/>
      </w:pPr>
      <w:r>
        <w:t>Management and project controls documents</w:t>
      </w:r>
    </w:p>
    <w:p w14:paraId="6BBA7885" w14:textId="0D68B851" w:rsidR="0025742F" w:rsidRDefault="00F95659" w:rsidP="00E93D89">
      <w:pPr>
        <w:pStyle w:val="hsr2"/>
      </w:pPr>
      <w:r w:rsidRPr="003A2FEE">
        <w:t xml:space="preserve">Project </w:t>
      </w:r>
      <w:r w:rsidR="004F3315" w:rsidRPr="003A2FEE">
        <w:t>description</w:t>
      </w:r>
      <w:r w:rsidR="002A2310">
        <w:t xml:space="preserve"> </w:t>
      </w:r>
    </w:p>
    <w:p w14:paraId="2E020BA5" w14:textId="6F811CAD" w:rsidR="00F95659" w:rsidRPr="003A2FEE" w:rsidRDefault="0025742F" w:rsidP="00E93D89">
      <w:pPr>
        <w:pStyle w:val="hsr2"/>
      </w:pPr>
      <w:r>
        <w:t>G</w:t>
      </w:r>
      <w:r w:rsidR="004F3315" w:rsidRPr="003A2FEE">
        <w:t>rant application</w:t>
      </w:r>
      <w:r w:rsidR="004F3315">
        <w:t xml:space="preserve"> and amendments</w:t>
      </w:r>
    </w:p>
    <w:p w14:paraId="254E7606" w14:textId="1EF3E6AC" w:rsidR="003742E6" w:rsidRDefault="003742E6" w:rsidP="003742E6">
      <w:pPr>
        <w:pStyle w:val="hsr2"/>
      </w:pPr>
      <w:r>
        <w:t>Project management plan (for corridor project; for vehicle procurement)</w:t>
      </w:r>
    </w:p>
    <w:p w14:paraId="2B87167A" w14:textId="497EE120" w:rsidR="003742E6" w:rsidRDefault="003742E6" w:rsidP="003742E6">
      <w:pPr>
        <w:pStyle w:val="hsr2"/>
      </w:pPr>
      <w:r>
        <w:t>Project organizational chart</w:t>
      </w:r>
    </w:p>
    <w:p w14:paraId="6532C848" w14:textId="4069FD58" w:rsidR="003742E6" w:rsidRDefault="003742E6" w:rsidP="003742E6">
      <w:pPr>
        <w:pStyle w:val="hsr2"/>
      </w:pPr>
      <w:r>
        <w:t>Statement of equipment needs</w:t>
      </w:r>
    </w:p>
    <w:p w14:paraId="683A671E" w14:textId="77777777" w:rsidR="003742E6" w:rsidRDefault="003742E6" w:rsidP="003742E6">
      <w:pPr>
        <w:pStyle w:val="hsr2"/>
      </w:pPr>
      <w:r>
        <w:t>Service development plan (if applicable)</w:t>
      </w:r>
    </w:p>
    <w:p w14:paraId="4C34033D" w14:textId="3F0E12A5" w:rsidR="00E93D89" w:rsidRPr="00A16D5F" w:rsidRDefault="00E93D89" w:rsidP="00E93D89">
      <w:pPr>
        <w:pStyle w:val="hsr2"/>
        <w:tabs>
          <w:tab w:val="clear" w:pos="547"/>
        </w:tabs>
      </w:pPr>
      <w:r w:rsidRPr="00A16D5F">
        <w:t>P</w:t>
      </w:r>
      <w:r>
        <w:t>roject schedule</w:t>
      </w:r>
      <w:r w:rsidRPr="00A16D5F">
        <w:t xml:space="preserve"> </w:t>
      </w:r>
      <w:r w:rsidR="003742E6">
        <w:t>(for corridor project; for vehicle procurement)</w:t>
      </w:r>
    </w:p>
    <w:p w14:paraId="2D97B500" w14:textId="5D58515C" w:rsidR="00E93D89" w:rsidRDefault="00E93D89" w:rsidP="00E93D89">
      <w:pPr>
        <w:pStyle w:val="hsr2"/>
        <w:tabs>
          <w:tab w:val="clear" w:pos="547"/>
        </w:tabs>
      </w:pPr>
      <w:r w:rsidRPr="00A16D5F">
        <w:t>Cost estimate / budget</w:t>
      </w:r>
      <w:r w:rsidR="003742E6">
        <w:t xml:space="preserve"> / f</w:t>
      </w:r>
      <w:r w:rsidR="003742E6" w:rsidRPr="003742E6">
        <w:t>inancial plan</w:t>
      </w:r>
      <w:r w:rsidR="003742E6">
        <w:t xml:space="preserve"> with fu</w:t>
      </w:r>
      <w:r w:rsidRPr="00A16D5F">
        <w:t>nding source</w:t>
      </w:r>
      <w:r w:rsidR="00DF493B">
        <w:t xml:space="preserve">s, </w:t>
      </w:r>
      <w:r>
        <w:t>including allocation of funding for joint procurements</w:t>
      </w:r>
    </w:p>
    <w:p w14:paraId="5995A44C" w14:textId="77777777" w:rsidR="00DF493B" w:rsidRDefault="00E93D89" w:rsidP="00DF493B">
      <w:pPr>
        <w:pStyle w:val="hsr2"/>
      </w:pPr>
      <w:r>
        <w:t xml:space="preserve">Non-disclosure / </w:t>
      </w:r>
      <w:r w:rsidRPr="00E93D89">
        <w:t xml:space="preserve">confidentiality agreement with </w:t>
      </w:r>
      <w:r>
        <w:t xml:space="preserve">vendor/manufacturer, if </w:t>
      </w:r>
      <w:proofErr w:type="spellStart"/>
      <w:r>
        <w:t>reqd</w:t>
      </w:r>
      <w:proofErr w:type="spellEnd"/>
    </w:p>
    <w:p w14:paraId="5D659871" w14:textId="5CFF4B91" w:rsidR="00E93D89" w:rsidRDefault="00DF493B" w:rsidP="00DF493B">
      <w:pPr>
        <w:pStyle w:val="hsr2"/>
      </w:pPr>
      <w:r>
        <w:t>Procurement solicitations, technical responses and evaluations</w:t>
      </w:r>
    </w:p>
    <w:p w14:paraId="42F9718E" w14:textId="77777777" w:rsidR="003742E6" w:rsidRDefault="003742E6" w:rsidP="003742E6">
      <w:pPr>
        <w:pStyle w:val="hsr2"/>
      </w:pPr>
      <w:r>
        <w:t>All monthly meeting project minutes</w:t>
      </w:r>
    </w:p>
    <w:p w14:paraId="76863AB6" w14:textId="77777777" w:rsidR="003742E6" w:rsidRDefault="003742E6" w:rsidP="003742E6">
      <w:pPr>
        <w:pStyle w:val="hsr2"/>
      </w:pPr>
      <w:r>
        <w:t>Contracts for design-build with key contract clauses such as penalty clauses for late delivery, failure of the owner to take actions within a certain period, change order requirements, options for more similar vehicles</w:t>
      </w:r>
    </w:p>
    <w:p w14:paraId="16874810" w14:textId="77777777" w:rsidR="003742E6" w:rsidRDefault="003742E6" w:rsidP="003742E6">
      <w:pPr>
        <w:pStyle w:val="hsr2"/>
      </w:pPr>
      <w:r>
        <w:t>Contract Deliverables Master List- Complete contract, all listed in T&amp;C of vendor contract</w:t>
      </w:r>
    </w:p>
    <w:p w14:paraId="6B2A79F8" w14:textId="5143484D" w:rsidR="000F539C" w:rsidRPr="000F539C" w:rsidRDefault="000F539C" w:rsidP="000F539C">
      <w:pPr>
        <w:pStyle w:val="hsr2"/>
        <w:numPr>
          <w:ilvl w:val="0"/>
          <w:numId w:val="0"/>
        </w:numPr>
        <w:ind w:left="1987"/>
      </w:pPr>
    </w:p>
    <w:p w14:paraId="081E6D24" w14:textId="77777777" w:rsidR="00E93D89" w:rsidRDefault="00E93D89" w:rsidP="00E93D89">
      <w:pPr>
        <w:pStyle w:val="hsr1"/>
      </w:pPr>
      <w:r>
        <w:t>Technical documents</w:t>
      </w:r>
    </w:p>
    <w:p w14:paraId="0D82EFC7" w14:textId="77777777" w:rsidR="003742E6" w:rsidRDefault="003742E6" w:rsidP="003742E6">
      <w:pPr>
        <w:pStyle w:val="hsr2"/>
      </w:pPr>
      <w:r>
        <w:t>Environmental clearance document</w:t>
      </w:r>
    </w:p>
    <w:p w14:paraId="70183526" w14:textId="77777777" w:rsidR="003742E6" w:rsidRDefault="003742E6" w:rsidP="003742E6">
      <w:pPr>
        <w:pStyle w:val="hsr2"/>
      </w:pPr>
      <w:r>
        <w:t>Engineering Plan</w:t>
      </w:r>
    </w:p>
    <w:p w14:paraId="47001A41" w14:textId="18FAFAF4" w:rsidR="00A70EB9" w:rsidRDefault="00E93D89" w:rsidP="003742E6">
      <w:pPr>
        <w:pStyle w:val="hsr3"/>
      </w:pPr>
      <w:r>
        <w:t>V</w:t>
      </w:r>
      <w:r w:rsidR="004F3315" w:rsidRPr="003A2FEE">
        <w:t>ehicle specificati</w:t>
      </w:r>
      <w:r w:rsidR="00F95659" w:rsidRPr="003A2FEE">
        <w:t>ons</w:t>
      </w:r>
      <w:r w:rsidR="00A70EB9">
        <w:t xml:space="preserve"> including</w:t>
      </w:r>
      <w:r w:rsidR="00AA0FA0" w:rsidRPr="00AA0FA0">
        <w:t xml:space="preserve"> </w:t>
      </w:r>
      <w:r w:rsidR="00AA0FA0">
        <w:t>c</w:t>
      </w:r>
      <w:r w:rsidR="00AA0FA0" w:rsidRPr="00AA0FA0">
        <w:t xml:space="preserve">itation of appropriate regulations, environmental and performance standards, and the required approval or </w:t>
      </w:r>
      <w:r w:rsidR="00AA0FA0" w:rsidRPr="00AA0FA0">
        <w:lastRenderedPageBreak/>
        <w:t>certification by authority (Federal, State, etc.); e.g. RSAC requirements for passenger rail; and applicable regulatory approvals based on location/type of signal system</w:t>
      </w:r>
    </w:p>
    <w:p w14:paraId="0DEB7D83" w14:textId="50C909E0" w:rsidR="00DF493B" w:rsidRDefault="00DF493B" w:rsidP="003742E6">
      <w:pPr>
        <w:pStyle w:val="hsr3"/>
      </w:pPr>
      <w:r>
        <w:t xml:space="preserve">Design, </w:t>
      </w:r>
      <w:r w:rsidR="000F539C">
        <w:t xml:space="preserve">Analysis, Manufacture, </w:t>
      </w:r>
      <w:r>
        <w:t>and Testing</w:t>
      </w:r>
    </w:p>
    <w:p w14:paraId="46D3B7D5" w14:textId="77777777" w:rsidR="00AA0FA0" w:rsidRDefault="00AA0FA0" w:rsidP="003742E6">
      <w:pPr>
        <w:pStyle w:val="hsr4"/>
      </w:pPr>
      <w:r>
        <w:t xml:space="preserve">Vehicle drawings </w:t>
      </w:r>
    </w:p>
    <w:p w14:paraId="16109811" w14:textId="43404C0F" w:rsidR="00DF493B" w:rsidRDefault="00DF493B" w:rsidP="003742E6">
      <w:pPr>
        <w:pStyle w:val="hsr4"/>
      </w:pPr>
      <w:r>
        <w:t>Plan for PDR, IDR, FDR</w:t>
      </w:r>
    </w:p>
    <w:p w14:paraId="73BA8C8D" w14:textId="139265EE" w:rsidR="00A70EB9" w:rsidRPr="00A70EB9" w:rsidRDefault="00A70EB9" w:rsidP="003742E6">
      <w:pPr>
        <w:pStyle w:val="hsr4"/>
      </w:pPr>
      <w:r>
        <w:t>Plan for mo</w:t>
      </w:r>
      <w:r w:rsidRPr="00A70EB9">
        <w:t>deling of car body crashworthines</w:t>
      </w:r>
      <w:r w:rsidR="00AA0FA0">
        <w:t>s</w:t>
      </w:r>
    </w:p>
    <w:p w14:paraId="00C772CD" w14:textId="77777777" w:rsidR="00220385" w:rsidRDefault="00220385" w:rsidP="00220385">
      <w:pPr>
        <w:pStyle w:val="hsr4"/>
      </w:pPr>
      <w:r>
        <w:t xml:space="preserve">Plan for metal fab and mechanical equipment installation </w:t>
      </w:r>
    </w:p>
    <w:p w14:paraId="7E8BC430" w14:textId="77777777" w:rsidR="00220385" w:rsidRDefault="00220385" w:rsidP="00220385">
      <w:pPr>
        <w:pStyle w:val="hsr4"/>
      </w:pPr>
      <w:r>
        <w:t>List of assemblies, and subassemblies to FAI</w:t>
      </w:r>
    </w:p>
    <w:p w14:paraId="3BE54EF4" w14:textId="0D228267" w:rsidR="00E93D89" w:rsidRDefault="008F3D26" w:rsidP="003742E6">
      <w:pPr>
        <w:pStyle w:val="hsr4"/>
      </w:pPr>
      <w:r>
        <w:t xml:space="preserve">List of drawings and supporting information for </w:t>
      </w:r>
      <w:r w:rsidR="00E93D89">
        <w:t>analys</w:t>
      </w:r>
      <w:r>
        <w:t>is and testing</w:t>
      </w:r>
      <w:r w:rsidR="00E93D89">
        <w:t xml:space="preserve"> (including proof of design), availability, maintainability, operability, safety, serviceability, reliability, configuration control, and management</w:t>
      </w:r>
    </w:p>
    <w:p w14:paraId="6712C293" w14:textId="2227A7CE" w:rsidR="00E93D89" w:rsidRDefault="00F12054" w:rsidP="003742E6">
      <w:pPr>
        <w:pStyle w:val="hsr2"/>
      </w:pPr>
      <w:r>
        <w:t xml:space="preserve">Inspection and </w:t>
      </w:r>
      <w:r w:rsidR="00E93D89">
        <w:t>Testing Program Plan</w:t>
      </w:r>
    </w:p>
    <w:p w14:paraId="132BB813" w14:textId="30446C53" w:rsidR="000F539C" w:rsidRPr="000F539C" w:rsidRDefault="000F539C" w:rsidP="003742E6">
      <w:pPr>
        <w:pStyle w:val="hsr3"/>
      </w:pPr>
      <w:r w:rsidRPr="000F539C">
        <w:t>Safety and security certification plans and the Certifiable Items List</w:t>
      </w:r>
    </w:p>
    <w:p w14:paraId="6A45DEA3" w14:textId="268913F9" w:rsidR="00A70EB9" w:rsidRDefault="00A70EB9" w:rsidP="003742E6">
      <w:pPr>
        <w:pStyle w:val="hsr3"/>
      </w:pPr>
      <w:r>
        <w:t xml:space="preserve">FRA Safety regulatory </w:t>
      </w:r>
      <w:r w:rsidR="000F539C">
        <w:t xml:space="preserve">assessments with concurrence or approvals </w:t>
      </w:r>
    </w:p>
    <w:p w14:paraId="3250FE0C" w14:textId="77777777" w:rsidR="00F12054" w:rsidRPr="00F12054" w:rsidRDefault="00F12054" w:rsidP="003742E6">
      <w:pPr>
        <w:pStyle w:val="hsr3"/>
      </w:pPr>
      <w:r w:rsidRPr="00F12054">
        <w:t>Buy America audits</w:t>
      </w:r>
    </w:p>
    <w:p w14:paraId="157B02B6" w14:textId="5C5D995A" w:rsidR="00A70EB9" w:rsidRDefault="000F539C" w:rsidP="003742E6">
      <w:pPr>
        <w:pStyle w:val="hsr3"/>
      </w:pPr>
      <w:r>
        <w:t>First Article Inspections (including major components)</w:t>
      </w:r>
    </w:p>
    <w:p w14:paraId="4E1500D9" w14:textId="77777777" w:rsidR="006E5FF6" w:rsidRPr="006E5FF6" w:rsidRDefault="006E5FF6" w:rsidP="003742E6">
      <w:pPr>
        <w:pStyle w:val="hsr3"/>
      </w:pPr>
      <w:r w:rsidRPr="006E5FF6">
        <w:t>Tests</w:t>
      </w:r>
    </w:p>
    <w:p w14:paraId="0DDF2856" w14:textId="22AF0640" w:rsidR="00A70EB9" w:rsidRDefault="006E5FF6" w:rsidP="003742E6">
      <w:pPr>
        <w:pStyle w:val="hsr2"/>
      </w:pPr>
      <w:r>
        <w:t>F</w:t>
      </w:r>
      <w:r w:rsidR="00A70EB9">
        <w:t>inal delivery</w:t>
      </w:r>
      <w:r>
        <w:t xml:space="preserve"> of vehicles</w:t>
      </w:r>
    </w:p>
    <w:p w14:paraId="42CD1402" w14:textId="539306A2" w:rsidR="00A70EB9" w:rsidRPr="00A70EB9" w:rsidRDefault="006E5FF6" w:rsidP="006E5FF6">
      <w:pPr>
        <w:pStyle w:val="hsr3"/>
      </w:pPr>
      <w:r>
        <w:t>W</w:t>
      </w:r>
      <w:r w:rsidR="00A70EB9">
        <w:t>arranties</w:t>
      </w:r>
    </w:p>
    <w:p w14:paraId="2E211163" w14:textId="4165107D" w:rsidR="00E93D89" w:rsidRDefault="00E93D89" w:rsidP="003742E6">
      <w:pPr>
        <w:pStyle w:val="hsr2"/>
      </w:pPr>
      <w:r>
        <w:t>Q</w:t>
      </w:r>
      <w:r w:rsidR="008F3D26">
        <w:t xml:space="preserve">A QC </w:t>
      </w:r>
      <w:r>
        <w:t xml:space="preserve">Plan for </w:t>
      </w:r>
      <w:r w:rsidR="000F539C">
        <w:t>design</w:t>
      </w:r>
      <w:r w:rsidR="008F3D26">
        <w:t>/</w:t>
      </w:r>
      <w:proofErr w:type="spellStart"/>
      <w:r w:rsidR="008F3D26">
        <w:t>mfr</w:t>
      </w:r>
      <w:proofErr w:type="spellEnd"/>
      <w:r w:rsidR="008F3D26">
        <w:t xml:space="preserve"> </w:t>
      </w:r>
      <w:r w:rsidR="000F539C">
        <w:t xml:space="preserve">of </w:t>
      </w:r>
      <w:r>
        <w:t>vehicles (and supporting documents)</w:t>
      </w:r>
    </w:p>
    <w:p w14:paraId="45A4DBAE" w14:textId="77777777" w:rsidR="00E93D89" w:rsidRDefault="00E93D89" w:rsidP="003742E6">
      <w:pPr>
        <w:pStyle w:val="hsr2"/>
      </w:pPr>
      <w:r>
        <w:t>Vehicle history books</w:t>
      </w:r>
    </w:p>
    <w:p w14:paraId="052E9927" w14:textId="77777777" w:rsidR="00DF493B" w:rsidRPr="00DF493B" w:rsidRDefault="00DF493B" w:rsidP="00DF493B">
      <w:pPr>
        <w:pStyle w:val="hsr2"/>
      </w:pPr>
      <w:r w:rsidRPr="00DF493B">
        <w:t>Training programs (operator, engineering, maintenance, etc.)</w:t>
      </w:r>
    </w:p>
    <w:p w14:paraId="2E020BAF" w14:textId="77777777" w:rsidR="00AD7E8B" w:rsidRDefault="00290EB6" w:rsidP="00AA0FA0">
      <w:pPr>
        <w:pStyle w:val="Heading1"/>
        <w:ind w:left="540" w:hanging="540"/>
      </w:pPr>
      <w:r>
        <w:t>SCOPE OF WORK</w:t>
      </w:r>
    </w:p>
    <w:p w14:paraId="1608244A" w14:textId="77777777" w:rsidR="00647F06" w:rsidRPr="00647F06" w:rsidRDefault="00647F06" w:rsidP="00647F06">
      <w:pPr>
        <w:pStyle w:val="Heading2"/>
      </w:pPr>
      <w:r w:rsidRPr="00647F06">
        <w:t>MTAC Management Support</w:t>
      </w:r>
    </w:p>
    <w:p w14:paraId="6DF6B07D" w14:textId="2426084C" w:rsidR="006C2894" w:rsidRDefault="006E5FF6" w:rsidP="008F0776">
      <w:r>
        <w:t>On a program-wide basis, a</w:t>
      </w:r>
      <w:r w:rsidR="00647F06" w:rsidRPr="00647F06">
        <w:t xml:space="preserve">n MTAC will be </w:t>
      </w:r>
      <w:r>
        <w:t xml:space="preserve">asked to establish, maintain, and implement a </w:t>
      </w:r>
      <w:r w:rsidR="003B4916">
        <w:t>v</w:t>
      </w:r>
      <w:r w:rsidR="00485126" w:rsidRPr="00485126">
        <w:t xml:space="preserve">ehicle </w:t>
      </w:r>
      <w:r w:rsidR="003B4916">
        <w:t>i</w:t>
      </w:r>
      <w:r w:rsidR="00485126" w:rsidRPr="00485126">
        <w:t xml:space="preserve">nformation </w:t>
      </w:r>
      <w:r w:rsidR="003B4916">
        <w:t>m</w:t>
      </w:r>
      <w:r w:rsidR="00485126" w:rsidRPr="00485126">
        <w:t>atrix</w:t>
      </w:r>
      <w:r w:rsidR="009C052A" w:rsidRPr="009C052A">
        <w:t xml:space="preserve"> </w:t>
      </w:r>
      <w:r>
        <w:t xml:space="preserve">to </w:t>
      </w:r>
      <w:r w:rsidR="00C577E8">
        <w:t xml:space="preserve">track </w:t>
      </w:r>
      <w:r w:rsidR="008F0776">
        <w:t xml:space="preserve">projects and activities against schedule.  The </w:t>
      </w:r>
      <w:r w:rsidR="003B4916">
        <w:t xml:space="preserve">matrix will help to </w:t>
      </w:r>
      <w:r w:rsidR="008F0776">
        <w:t xml:space="preserve">track </w:t>
      </w:r>
      <w:r>
        <w:t>FRA-funded equipment projects</w:t>
      </w:r>
      <w:r w:rsidR="00BA0DED">
        <w:t xml:space="preserve">, </w:t>
      </w:r>
      <w:r w:rsidR="00BA0DED" w:rsidRPr="00BA0DED">
        <w:t xml:space="preserve">by equipment type and quantity, with the </w:t>
      </w:r>
      <w:r w:rsidR="008F0776">
        <w:t>documents listed in 3.0 above, and with the el</w:t>
      </w:r>
      <w:r w:rsidR="00BA0DED" w:rsidRPr="00BA0DED">
        <w:t xml:space="preserve">ements and activities </w:t>
      </w:r>
      <w:r w:rsidR="008F0776">
        <w:t xml:space="preserve">listed in </w:t>
      </w:r>
      <w:r w:rsidR="00BA0DED" w:rsidRPr="00BA0DED">
        <w:t>Appendix A</w:t>
      </w:r>
      <w:r w:rsidR="00AB4C74">
        <w:t xml:space="preserve"> below</w:t>
      </w:r>
      <w:r w:rsidR="00BA0DED">
        <w:t>,</w:t>
      </w:r>
      <w:r w:rsidR="008F0776">
        <w:t xml:space="preserve"> </w:t>
      </w:r>
      <w:r>
        <w:t>for these purposes:</w:t>
      </w:r>
    </w:p>
    <w:p w14:paraId="6701707F" w14:textId="71CA030E" w:rsidR="00AB4C74" w:rsidRDefault="006E5FF6" w:rsidP="0087077E">
      <w:pPr>
        <w:pStyle w:val="hsr1"/>
        <w:numPr>
          <w:ilvl w:val="0"/>
          <w:numId w:val="41"/>
        </w:numPr>
        <w:tabs>
          <w:tab w:val="clear" w:pos="547"/>
        </w:tabs>
      </w:pPr>
      <w:r>
        <w:t>To ensure c</w:t>
      </w:r>
      <w:r w:rsidRPr="006E5FF6">
        <w:t>oordination of activities by FRA Office of Safety</w:t>
      </w:r>
      <w:r w:rsidR="00AB4C74">
        <w:t xml:space="preserve"> and </w:t>
      </w:r>
      <w:r w:rsidRPr="006E5FF6">
        <w:t>FRA Office of R</w:t>
      </w:r>
      <w:r>
        <w:t>ailroad Policy and Development</w:t>
      </w:r>
      <w:r w:rsidR="005A39D4">
        <w:t>; n</w:t>
      </w:r>
      <w:r w:rsidR="00AB4C74" w:rsidRPr="00AB4C74">
        <w:t>otif</w:t>
      </w:r>
      <w:r w:rsidR="005A39D4">
        <w:t xml:space="preserve">ication of </w:t>
      </w:r>
      <w:r w:rsidR="00AB4C74" w:rsidRPr="00AB4C74">
        <w:t>FRA staff of upcoming events, issues, and requirements for FRA action</w:t>
      </w:r>
      <w:r w:rsidR="005A39D4">
        <w:t>; e</w:t>
      </w:r>
      <w:r w:rsidR="00AB4C74" w:rsidRPr="00AB4C74">
        <w:t>nsure concerns of grantees and other parties are brought in a timely way to the appropriate FRA staff</w:t>
      </w:r>
      <w:r w:rsidR="005A39D4">
        <w:t>; e</w:t>
      </w:r>
      <w:r w:rsidR="00AB4C74" w:rsidRPr="00AB4C74">
        <w:t>nsure coordination with capital project deadlines, grant reimbursement processes and funding milestones, and adequate lead time for approvals</w:t>
      </w:r>
    </w:p>
    <w:p w14:paraId="0422AAAB" w14:textId="647CA10C" w:rsidR="008F0776" w:rsidRDefault="008F0776" w:rsidP="0087077E">
      <w:pPr>
        <w:pStyle w:val="hsr1"/>
        <w:numPr>
          <w:ilvl w:val="0"/>
          <w:numId w:val="41"/>
        </w:numPr>
        <w:tabs>
          <w:tab w:val="clear" w:pos="547"/>
        </w:tabs>
      </w:pPr>
      <w:r>
        <w:t>To monitor procurement schedules, discuss with FRA Regional/Project Managers for the projects, and generate recommendations for reducing manufacturing and testing durations</w:t>
      </w:r>
    </w:p>
    <w:p w14:paraId="40FA04F7" w14:textId="261AF22C" w:rsidR="008F0776" w:rsidRDefault="008F0776" w:rsidP="0087077E">
      <w:pPr>
        <w:pStyle w:val="hsr1"/>
        <w:numPr>
          <w:ilvl w:val="0"/>
          <w:numId w:val="41"/>
        </w:numPr>
        <w:tabs>
          <w:tab w:val="clear" w:pos="547"/>
        </w:tabs>
      </w:pPr>
      <w:r>
        <w:t>To meet during design with railroad suppliers and attend design meetings</w:t>
      </w:r>
    </w:p>
    <w:p w14:paraId="6AD56D3D" w14:textId="77777777" w:rsidR="006E5FF6" w:rsidRPr="006E5FF6" w:rsidRDefault="006E5FF6" w:rsidP="006E5FF6">
      <w:pPr>
        <w:pStyle w:val="hsr2"/>
        <w:numPr>
          <w:ilvl w:val="0"/>
          <w:numId w:val="0"/>
        </w:numPr>
        <w:ind w:left="1267"/>
      </w:pPr>
    </w:p>
    <w:p w14:paraId="712C81D0" w14:textId="304740BE" w:rsidR="0087077E" w:rsidRPr="00A16D5F" w:rsidRDefault="0087077E" w:rsidP="0087077E">
      <w:pPr>
        <w:pStyle w:val="hsr2"/>
        <w:numPr>
          <w:ilvl w:val="0"/>
          <w:numId w:val="0"/>
        </w:numPr>
      </w:pPr>
      <w:r w:rsidRPr="004A53C0">
        <w:t xml:space="preserve">This </w:t>
      </w:r>
      <w:r>
        <w:t xml:space="preserve">management support </w:t>
      </w:r>
      <w:r w:rsidRPr="004A53C0">
        <w:t>ties directly to technical oversight of Grantees, described below.</w:t>
      </w:r>
      <w:r>
        <w:t xml:space="preserve">  </w:t>
      </w:r>
      <w:r w:rsidRPr="00A16D5F">
        <w:t xml:space="preserve"> </w:t>
      </w:r>
    </w:p>
    <w:p w14:paraId="0D9C6374" w14:textId="00CE9FF5" w:rsidR="00C30B0A" w:rsidRDefault="00647F06" w:rsidP="00647F06">
      <w:pPr>
        <w:pStyle w:val="Heading2"/>
      </w:pPr>
      <w:r w:rsidRPr="00647F06">
        <w:lastRenderedPageBreak/>
        <w:t xml:space="preserve">MTAC </w:t>
      </w:r>
      <w:r>
        <w:t xml:space="preserve">Technical </w:t>
      </w:r>
      <w:r w:rsidRPr="00647F06">
        <w:t>Support</w:t>
      </w:r>
    </w:p>
    <w:p w14:paraId="21AE8AE0" w14:textId="2EA2621A" w:rsidR="00647F06" w:rsidRDefault="00647F06" w:rsidP="005A39D4">
      <w:pPr>
        <w:pStyle w:val="hsr2"/>
        <w:numPr>
          <w:ilvl w:val="0"/>
          <w:numId w:val="0"/>
        </w:numPr>
        <w:ind w:firstLine="7"/>
      </w:pPr>
      <w:r w:rsidRPr="00901BCF">
        <w:t>Th</w:t>
      </w:r>
      <w:r>
        <w:t>e MTAC’s</w:t>
      </w:r>
      <w:r w:rsidRPr="00901BCF">
        <w:t xml:space="preserve"> review </w:t>
      </w:r>
      <w:r>
        <w:t xml:space="preserve">helps to </w:t>
      </w:r>
      <w:r w:rsidRPr="00901BCF">
        <w:t xml:space="preserve">ensure the </w:t>
      </w:r>
      <w:r w:rsidRPr="00630C22">
        <w:t xml:space="preserve">Grantee </w:t>
      </w:r>
      <w:r>
        <w:t xml:space="preserve">competently </w:t>
      </w:r>
      <w:r w:rsidRPr="00630C22">
        <w:t>ma</w:t>
      </w:r>
      <w:r>
        <w:t xml:space="preserve">nages the </w:t>
      </w:r>
      <w:r w:rsidRPr="00630C22">
        <w:t>vehicle</w:t>
      </w:r>
      <w:r w:rsidR="005A39D4">
        <w:t xml:space="preserve"> s</w:t>
      </w:r>
      <w:r w:rsidRPr="00630C22">
        <w:t xml:space="preserve">pecifications, </w:t>
      </w:r>
      <w:r>
        <w:t xml:space="preserve">procurement process, </w:t>
      </w:r>
      <w:r w:rsidRPr="00630C22">
        <w:t>man</w:t>
      </w:r>
      <w:r>
        <w:t>ufacturing approach</w:t>
      </w:r>
      <w:r w:rsidRPr="00630C22">
        <w:t xml:space="preserve">, quality and testing process, commissioning, and safety </w:t>
      </w:r>
      <w:r w:rsidR="00A70EB9">
        <w:t xml:space="preserve">assessment </w:t>
      </w:r>
      <w:r w:rsidRPr="00630C22">
        <w:t>process</w:t>
      </w:r>
      <w:r w:rsidR="00EF3800">
        <w:t>, ownership, management and maintenance</w:t>
      </w:r>
      <w:r w:rsidRPr="00630C22">
        <w:t>.</w:t>
      </w:r>
      <w:r>
        <w:t xml:space="preserve">  It should also help to ensure the resulting vehicles meet program requirements, and </w:t>
      </w:r>
      <w:r w:rsidRPr="00901BCF">
        <w:t>conform</w:t>
      </w:r>
      <w:r>
        <w:t xml:space="preserve"> </w:t>
      </w:r>
      <w:r w:rsidRPr="00901BCF">
        <w:t xml:space="preserve">to applicable </w:t>
      </w:r>
      <w:r w:rsidRPr="00630C22">
        <w:t xml:space="preserve">statutory requirements, </w:t>
      </w:r>
      <w:r>
        <w:t xml:space="preserve">regulations, guidance, and </w:t>
      </w:r>
      <w:r w:rsidRPr="00630C22">
        <w:t>cost and schedule</w:t>
      </w:r>
      <w:r>
        <w:t xml:space="preserve"> limitations.  </w:t>
      </w:r>
    </w:p>
    <w:p w14:paraId="401270B4" w14:textId="77777777" w:rsidR="00647F06" w:rsidRDefault="00647F06" w:rsidP="00647F06">
      <w:pPr>
        <w:pStyle w:val="hsr3"/>
        <w:numPr>
          <w:ilvl w:val="0"/>
          <w:numId w:val="0"/>
        </w:numPr>
        <w:ind w:left="583"/>
      </w:pPr>
    </w:p>
    <w:p w14:paraId="3BC1021C" w14:textId="12C78DDE" w:rsidR="008F0776" w:rsidRDefault="008F0776" w:rsidP="005A39D4">
      <w:pPr>
        <w:pStyle w:val="hsr2"/>
        <w:numPr>
          <w:ilvl w:val="0"/>
          <w:numId w:val="0"/>
        </w:numPr>
        <w:ind w:left="7" w:firstLine="7"/>
      </w:pPr>
      <w:r w:rsidRPr="008F0776">
        <w:t>MTAC</w:t>
      </w:r>
      <w:r>
        <w:t>s</w:t>
      </w:r>
      <w:r w:rsidRPr="008F0776">
        <w:t xml:space="preserve"> </w:t>
      </w:r>
      <w:r>
        <w:t xml:space="preserve">should </w:t>
      </w:r>
      <w:r w:rsidRPr="008F0776">
        <w:t>develop</w:t>
      </w:r>
      <w:r w:rsidR="005A39D4">
        <w:t xml:space="preserve"> </w:t>
      </w:r>
      <w:r w:rsidRPr="008F0776">
        <w:t xml:space="preserve">an approach to the reviews that </w:t>
      </w:r>
      <w:r>
        <w:t>is</w:t>
      </w:r>
      <w:r w:rsidRPr="008F0776">
        <w:t xml:space="preserve"> ap</w:t>
      </w:r>
      <w:r w:rsidR="005A39D4">
        <w:t>propriate to the Grantees’ work</w:t>
      </w:r>
      <w:r w:rsidRPr="008F0776">
        <w:t xml:space="preserve"> and that yields accurate findings and valuable recommendations. </w:t>
      </w:r>
    </w:p>
    <w:p w14:paraId="12015CEA" w14:textId="77777777" w:rsidR="008F0776" w:rsidRDefault="008F0776" w:rsidP="008F0776">
      <w:pPr>
        <w:pStyle w:val="hsr2"/>
        <w:numPr>
          <w:ilvl w:val="0"/>
          <w:numId w:val="0"/>
        </w:numPr>
        <w:ind w:left="583"/>
      </w:pPr>
    </w:p>
    <w:p w14:paraId="650D5DFA" w14:textId="77777777" w:rsidR="00506A5B" w:rsidRDefault="00647F06" w:rsidP="00B304F6">
      <w:r>
        <w:t>Multiple procurements</w:t>
      </w:r>
      <w:r w:rsidR="0087077E">
        <w:t xml:space="preserve"> </w:t>
      </w:r>
      <w:r>
        <w:t xml:space="preserve">are already in process.  </w:t>
      </w:r>
      <w:r w:rsidR="005A39D4">
        <w:t xml:space="preserve">They are </w:t>
      </w:r>
      <w:r w:rsidR="005A39D4" w:rsidRPr="005A39D4">
        <w:t>serv</w:t>
      </w:r>
      <w:r w:rsidR="005A39D4">
        <w:t>ing</w:t>
      </w:r>
      <w:r w:rsidR="005A39D4" w:rsidRPr="005A39D4">
        <w:t xml:space="preserve"> projects in multiple regions</w:t>
      </w:r>
      <w:r w:rsidR="005A39D4">
        <w:t xml:space="preserve">.  </w:t>
      </w:r>
      <w:r w:rsidRPr="00901BCF">
        <w:t>Some of these procurements are “</w:t>
      </w:r>
      <w:proofErr w:type="gramStart"/>
      <w:r w:rsidRPr="00901BCF">
        <w:t>joint</w:t>
      </w:r>
      <w:proofErr w:type="gramEnd"/>
      <w:r w:rsidRPr="00901BCF">
        <w:t xml:space="preserve">,” meaning they serve two or more grantees from different parts of the country.  </w:t>
      </w:r>
      <w:r w:rsidR="006A370C">
        <w:t>Joint procurement should yield benefits such as</w:t>
      </w:r>
      <w:r w:rsidR="00506A5B">
        <w:t>:</w:t>
      </w:r>
    </w:p>
    <w:p w14:paraId="39D3252D" w14:textId="77777777" w:rsidR="00506A5B" w:rsidRDefault="005A39D4" w:rsidP="00506A5B">
      <w:pPr>
        <w:pStyle w:val="ListParagraph"/>
        <w:numPr>
          <w:ilvl w:val="0"/>
          <w:numId w:val="50"/>
        </w:numPr>
      </w:pPr>
      <w:r>
        <w:t>i</w:t>
      </w:r>
      <w:r w:rsidR="006A370C">
        <w:t>ncreased interoperability</w:t>
      </w:r>
    </w:p>
    <w:p w14:paraId="0A490FE2" w14:textId="77777777" w:rsidR="00506A5B" w:rsidRDefault="006A370C" w:rsidP="00506A5B">
      <w:pPr>
        <w:pStyle w:val="ListParagraph"/>
        <w:numPr>
          <w:ilvl w:val="0"/>
          <w:numId w:val="50"/>
        </w:numPr>
      </w:pPr>
      <w:r>
        <w:t>i</w:t>
      </w:r>
      <w:r w:rsidRPr="006A370C">
        <w:t>ncreased consistency in meeting standards</w:t>
      </w:r>
    </w:p>
    <w:p w14:paraId="3A43D5DA" w14:textId="77777777" w:rsidR="00506A5B" w:rsidRDefault="005A39D4" w:rsidP="00506A5B">
      <w:pPr>
        <w:pStyle w:val="ListParagraph"/>
        <w:numPr>
          <w:ilvl w:val="0"/>
          <w:numId w:val="50"/>
        </w:numPr>
      </w:pPr>
      <w:r>
        <w:t>r</w:t>
      </w:r>
      <w:r w:rsidR="006A370C">
        <w:t xml:space="preserve">educed </w:t>
      </w:r>
      <w:r w:rsidR="0087077E">
        <w:t>cost</w:t>
      </w:r>
      <w:r w:rsidR="006A370C">
        <w:t xml:space="preserve"> per vehicle</w:t>
      </w:r>
      <w:r w:rsidR="0087077E">
        <w:t xml:space="preserve"> for design, manufacture, </w:t>
      </w:r>
      <w:r w:rsidR="00B304F6">
        <w:t xml:space="preserve">project </w:t>
      </w:r>
      <w:r w:rsidR="006A370C">
        <w:t>management</w:t>
      </w:r>
    </w:p>
    <w:p w14:paraId="34F43E0A" w14:textId="5A2FB833" w:rsidR="00B304F6" w:rsidRPr="00B304F6" w:rsidRDefault="00506A5B" w:rsidP="00506A5B">
      <w:pPr>
        <w:pStyle w:val="ListParagraph"/>
        <w:numPr>
          <w:ilvl w:val="0"/>
          <w:numId w:val="50"/>
        </w:numPr>
      </w:pPr>
      <w:proofErr w:type="gramStart"/>
      <w:r>
        <w:t>increased</w:t>
      </w:r>
      <w:proofErr w:type="gramEnd"/>
      <w:r>
        <w:t xml:space="preserve"> efficiency in </w:t>
      </w:r>
      <w:r w:rsidR="00B304F6">
        <w:t>o</w:t>
      </w:r>
      <w:r w:rsidR="00B304F6" w:rsidRPr="00B304F6">
        <w:t xml:space="preserve">wnership, maintenance and operation of the fleet. </w:t>
      </w:r>
    </w:p>
    <w:p w14:paraId="32B01987" w14:textId="28E9B610" w:rsidR="006A370C" w:rsidRDefault="006A370C" w:rsidP="005A39D4">
      <w:pPr>
        <w:pStyle w:val="hsr2"/>
        <w:numPr>
          <w:ilvl w:val="0"/>
          <w:numId w:val="0"/>
        </w:numPr>
        <w:ind w:left="14"/>
      </w:pPr>
    </w:p>
    <w:p w14:paraId="2E291A83" w14:textId="64124EE4" w:rsidR="005A39D4" w:rsidRPr="005A39D4" w:rsidRDefault="006A370C" w:rsidP="005A39D4">
      <w:r>
        <w:t xml:space="preserve">Through a Vehicle Task Order, an MTAC will oversee </w:t>
      </w:r>
      <w:r w:rsidR="0087077E">
        <w:t xml:space="preserve">all </w:t>
      </w:r>
      <w:r>
        <w:t>vehicle</w:t>
      </w:r>
      <w:r w:rsidR="0087077E">
        <w:t xml:space="preserve"> procurements, and will ensure coordination between </w:t>
      </w:r>
      <w:r w:rsidR="005A39D4">
        <w:t>G</w:t>
      </w:r>
      <w:r w:rsidR="0087077E">
        <w:t>rantees leading procureme</w:t>
      </w:r>
      <w:r w:rsidR="005A39D4">
        <w:t xml:space="preserve">nts and Grantees participating.  Example: </w:t>
      </w:r>
      <w:r w:rsidR="005A39D4" w:rsidRPr="005A39D4">
        <w:t xml:space="preserve">California and </w:t>
      </w:r>
      <w:r w:rsidR="005A39D4">
        <w:t xml:space="preserve">the </w:t>
      </w:r>
      <w:r w:rsidR="005A39D4" w:rsidRPr="005A39D4">
        <w:t xml:space="preserve">Midwest Region </w:t>
      </w:r>
      <w:r w:rsidR="005A39D4">
        <w:t>G</w:t>
      </w:r>
      <w:r w:rsidR="005A39D4" w:rsidRPr="005A39D4">
        <w:t xml:space="preserve">rantees are jointly procuring cars and locomotives.  One is lead while the other </w:t>
      </w:r>
      <w:r w:rsidR="005A39D4">
        <w:t>G</w:t>
      </w:r>
      <w:r w:rsidR="005A39D4" w:rsidRPr="005A39D4">
        <w:t>rantee is participating</w:t>
      </w:r>
      <w:r w:rsidR="005A39D4">
        <w:t xml:space="preserve"> in the car procurement</w:t>
      </w:r>
      <w:r w:rsidR="005A39D4" w:rsidRPr="005A39D4">
        <w:t xml:space="preserve">. </w:t>
      </w:r>
    </w:p>
    <w:p w14:paraId="11DB35E0" w14:textId="77777777" w:rsidR="00647F06" w:rsidRPr="00647F06" w:rsidRDefault="00647F06" w:rsidP="00647F06"/>
    <w:p w14:paraId="21683FDA" w14:textId="0FE4F2BE" w:rsidR="000360C6" w:rsidRDefault="005A39D4" w:rsidP="00401286">
      <w:pPr>
        <w:pStyle w:val="hsr1"/>
        <w:numPr>
          <w:ilvl w:val="0"/>
          <w:numId w:val="19"/>
        </w:numPr>
      </w:pPr>
      <w:r>
        <w:t>MTAC oversight of all G</w:t>
      </w:r>
      <w:r w:rsidR="0093658D">
        <w:t>rantees</w:t>
      </w:r>
      <w:r>
        <w:t xml:space="preserve"> engaged in procurements (leading and participating)</w:t>
      </w:r>
    </w:p>
    <w:p w14:paraId="53567C97" w14:textId="77777777" w:rsidR="006C2894" w:rsidRPr="006C2894" w:rsidRDefault="006C2894" w:rsidP="006C2894">
      <w:pPr>
        <w:pStyle w:val="hsr2"/>
        <w:numPr>
          <w:ilvl w:val="0"/>
          <w:numId w:val="0"/>
        </w:numPr>
        <w:ind w:left="1267"/>
      </w:pPr>
    </w:p>
    <w:p w14:paraId="483F5414" w14:textId="77777777" w:rsidR="005A39D4" w:rsidRDefault="000360C6" w:rsidP="005A39D4">
      <w:pPr>
        <w:pStyle w:val="hsr2"/>
        <w:numPr>
          <w:ilvl w:val="1"/>
          <w:numId w:val="19"/>
        </w:numPr>
      </w:pPr>
      <w:r>
        <w:t>The respective MTACs shall attend their own monthly and quarterly meetings and when necessary</w:t>
      </w:r>
      <w:r w:rsidR="005A39D4">
        <w:t>, attend the meetings of other G</w:t>
      </w:r>
      <w:r>
        <w:t>rantees participating in procurements.</w:t>
      </w:r>
      <w:r w:rsidR="005A39D4" w:rsidRPr="005A39D4">
        <w:t xml:space="preserve"> </w:t>
      </w:r>
      <w:r w:rsidR="005A39D4">
        <w:t xml:space="preserve"> </w:t>
      </w:r>
    </w:p>
    <w:p w14:paraId="37F6856C" w14:textId="77777777" w:rsidR="006C2894" w:rsidRPr="006C2894" w:rsidRDefault="006C2894" w:rsidP="006C2894">
      <w:pPr>
        <w:pStyle w:val="hsr3"/>
        <w:numPr>
          <w:ilvl w:val="0"/>
          <w:numId w:val="0"/>
        </w:numPr>
        <w:ind w:left="1627"/>
      </w:pPr>
    </w:p>
    <w:p w14:paraId="296C6FB4" w14:textId="261AD6FB" w:rsidR="005A39D4" w:rsidRDefault="005A39D4" w:rsidP="005A39D4">
      <w:pPr>
        <w:pStyle w:val="hsr2"/>
        <w:numPr>
          <w:ilvl w:val="1"/>
          <w:numId w:val="19"/>
        </w:numPr>
      </w:pPr>
      <w:r w:rsidRPr="005A39D4">
        <w:t>MTAC</w:t>
      </w:r>
      <w:r>
        <w:t>s</w:t>
      </w:r>
      <w:r w:rsidRPr="005A39D4">
        <w:t xml:space="preserve"> shall </w:t>
      </w:r>
      <w:r>
        <w:t xml:space="preserve">ensure </w:t>
      </w:r>
      <w:r w:rsidRPr="005A39D4">
        <w:t>Grantee</w:t>
      </w:r>
      <w:r>
        <w:t xml:space="preserve">s actively coordinate with their joint procurement partners, and adequately </w:t>
      </w:r>
      <w:r w:rsidRPr="005A39D4">
        <w:t>prepar</w:t>
      </w:r>
      <w:r>
        <w:t>e</w:t>
      </w:r>
      <w:r w:rsidRPr="005A39D4">
        <w:t xml:space="preserve"> for </w:t>
      </w:r>
      <w:r>
        <w:t>delivery</w:t>
      </w:r>
      <w:r w:rsidR="00D73292">
        <w:t xml:space="preserve"> of vehicles</w:t>
      </w:r>
      <w:r>
        <w:t xml:space="preserve">, </w:t>
      </w:r>
      <w:r w:rsidRPr="005A39D4">
        <w:t>testing</w:t>
      </w:r>
      <w:r w:rsidR="00D73292">
        <w:t>,</w:t>
      </w:r>
      <w:r w:rsidRPr="005A39D4">
        <w:t xml:space="preserve"> and training of personnel prior to operations.</w:t>
      </w:r>
    </w:p>
    <w:p w14:paraId="07694E8A" w14:textId="77777777" w:rsidR="006C2894" w:rsidRPr="006C2894" w:rsidRDefault="006C2894" w:rsidP="006C2894">
      <w:pPr>
        <w:pStyle w:val="hsr3"/>
        <w:numPr>
          <w:ilvl w:val="0"/>
          <w:numId w:val="0"/>
        </w:numPr>
        <w:ind w:left="1627"/>
      </w:pPr>
    </w:p>
    <w:p w14:paraId="6C1FB08E" w14:textId="5085B7A2" w:rsidR="000360C6" w:rsidRDefault="000360C6" w:rsidP="00401286">
      <w:pPr>
        <w:pStyle w:val="hsr2"/>
        <w:numPr>
          <w:ilvl w:val="1"/>
          <w:numId w:val="19"/>
        </w:numPr>
      </w:pPr>
      <w:r>
        <w:t xml:space="preserve">The MTAC shall ensure that Grantees develop a Vehicle Acquisition and Management Plan that </w:t>
      </w:r>
      <w:r w:rsidR="008F3D26">
        <w:t xml:space="preserve">references items in 3.0 above and Appendix A below, and </w:t>
      </w:r>
      <w:r>
        <w:t>the following:</w:t>
      </w:r>
    </w:p>
    <w:p w14:paraId="16C527FB" w14:textId="77777777" w:rsidR="000360C6" w:rsidRDefault="000360C6" w:rsidP="00401286">
      <w:pPr>
        <w:pStyle w:val="hsr4"/>
        <w:numPr>
          <w:ilvl w:val="3"/>
          <w:numId w:val="19"/>
        </w:numPr>
      </w:pPr>
      <w:r>
        <w:t>E</w:t>
      </w:r>
      <w:r w:rsidRPr="00E759E3">
        <w:t xml:space="preserve">quipment </w:t>
      </w:r>
      <w:r>
        <w:t>ownership</w:t>
      </w:r>
      <w:r w:rsidRPr="00E759E3">
        <w:t>, management, and maintenance</w:t>
      </w:r>
    </w:p>
    <w:p w14:paraId="4FEEADA0" w14:textId="014BD80A" w:rsidR="000360C6" w:rsidRDefault="000360C6" w:rsidP="00401286">
      <w:pPr>
        <w:pStyle w:val="hsr5"/>
        <w:numPr>
          <w:ilvl w:val="4"/>
          <w:numId w:val="19"/>
        </w:numPr>
      </w:pPr>
      <w:r w:rsidRPr="00E759E3">
        <w:t>ownership structure</w:t>
      </w:r>
      <w:r w:rsidR="00027F84">
        <w:t xml:space="preserve">; </w:t>
      </w:r>
      <w:r w:rsidRPr="00E759E3">
        <w:t>management responsibilities</w:t>
      </w:r>
      <w:r w:rsidR="008F3D26">
        <w:t xml:space="preserve">; </w:t>
      </w:r>
      <w:r w:rsidRPr="00E759E3">
        <w:t>assignment rights</w:t>
      </w:r>
      <w:r w:rsidR="008F3D26">
        <w:t xml:space="preserve">; </w:t>
      </w:r>
      <w:r w:rsidRPr="00E759E3">
        <w:t>equipment maintenance</w:t>
      </w:r>
      <w:r w:rsidR="008F3D26">
        <w:t xml:space="preserve">; </w:t>
      </w:r>
      <w:r w:rsidRPr="00E759E3">
        <w:t xml:space="preserve">financial terms </w:t>
      </w:r>
      <w:r w:rsidR="00027F84">
        <w:t>to</w:t>
      </w:r>
      <w:r w:rsidRPr="00E759E3">
        <w:t xml:space="preserve"> ensur</w:t>
      </w:r>
      <w:r w:rsidR="00027F84">
        <w:t>e</w:t>
      </w:r>
      <w:r w:rsidRPr="00E759E3">
        <w:t xml:space="preserve"> adequate operating funding for </w:t>
      </w:r>
      <w:r w:rsidR="00027F84">
        <w:t>vehicle O &amp; M</w:t>
      </w:r>
      <w:r w:rsidRPr="00E759E3">
        <w:t xml:space="preserve">, </w:t>
      </w:r>
      <w:r w:rsidR="00027F84">
        <w:t xml:space="preserve">and </w:t>
      </w:r>
      <w:r w:rsidRPr="00E759E3">
        <w:t>overhaul over the service life according to industry best practices</w:t>
      </w:r>
    </w:p>
    <w:p w14:paraId="52B69E01" w14:textId="77777777" w:rsidR="007E049D" w:rsidRDefault="000360C6" w:rsidP="00401286">
      <w:pPr>
        <w:pStyle w:val="hsr4"/>
        <w:numPr>
          <w:ilvl w:val="3"/>
          <w:numId w:val="19"/>
        </w:numPr>
      </w:pPr>
      <w:r>
        <w:t xml:space="preserve">For </w:t>
      </w:r>
      <w:r w:rsidRPr="00E759E3">
        <w:t>multi-state equipment pools</w:t>
      </w:r>
    </w:p>
    <w:p w14:paraId="04753B81" w14:textId="77777777" w:rsidR="007E049D" w:rsidRDefault="007E049D" w:rsidP="00401286">
      <w:pPr>
        <w:pStyle w:val="hsr5"/>
        <w:numPr>
          <w:ilvl w:val="4"/>
          <w:numId w:val="19"/>
        </w:numPr>
      </w:pPr>
      <w:r>
        <w:t xml:space="preserve">state the </w:t>
      </w:r>
      <w:r w:rsidR="000360C6" w:rsidRPr="00E759E3">
        <w:t>terms of deployment</w:t>
      </w:r>
      <w:r w:rsidR="000360C6">
        <w:t>/</w:t>
      </w:r>
      <w:r w:rsidR="000360C6" w:rsidRPr="00E759E3">
        <w:t>redeployment between corridors</w:t>
      </w:r>
    </w:p>
    <w:p w14:paraId="1287A447" w14:textId="32656C80" w:rsidR="000360C6" w:rsidRDefault="007E049D" w:rsidP="00401286">
      <w:pPr>
        <w:pStyle w:val="hsr5"/>
        <w:numPr>
          <w:ilvl w:val="4"/>
          <w:numId w:val="19"/>
        </w:numPr>
      </w:pPr>
      <w:r>
        <w:t xml:space="preserve">describe </w:t>
      </w:r>
      <w:r w:rsidR="000360C6" w:rsidRPr="00E759E3">
        <w:t xml:space="preserve">the equitable allocation of pooled equipment </w:t>
      </w:r>
    </w:p>
    <w:p w14:paraId="491C4137" w14:textId="5F37FBD1" w:rsidR="00795D87" w:rsidRPr="00795D87" w:rsidRDefault="00795D87" w:rsidP="00795D87">
      <w:pPr>
        <w:pStyle w:val="hsr5"/>
      </w:pPr>
      <w:r>
        <w:t>production order and delivery schedule between Grantees</w:t>
      </w:r>
    </w:p>
    <w:p w14:paraId="78B5E067" w14:textId="77777777" w:rsidR="000360C6" w:rsidRDefault="000360C6" w:rsidP="00401286">
      <w:pPr>
        <w:pStyle w:val="hsr4"/>
        <w:numPr>
          <w:ilvl w:val="3"/>
          <w:numId w:val="19"/>
        </w:numPr>
      </w:pPr>
      <w:r w:rsidRPr="00E759E3">
        <w:t xml:space="preserve">The Plan shall also be consistent with the </w:t>
      </w:r>
      <w:r>
        <w:t xml:space="preserve">Project </w:t>
      </w:r>
      <w:r w:rsidRPr="00E759E3">
        <w:t xml:space="preserve">Fleet Management Plan </w:t>
      </w:r>
    </w:p>
    <w:p w14:paraId="746EBA7D" w14:textId="77777777" w:rsidR="000360C6" w:rsidRDefault="000360C6" w:rsidP="000360C6">
      <w:pPr>
        <w:pStyle w:val="hsr1"/>
        <w:numPr>
          <w:ilvl w:val="0"/>
          <w:numId w:val="0"/>
        </w:numPr>
        <w:ind w:left="907"/>
      </w:pPr>
    </w:p>
    <w:p w14:paraId="1A9D5CE1" w14:textId="77777777" w:rsidR="006C2894" w:rsidRDefault="00D73292" w:rsidP="00AB4C74">
      <w:pPr>
        <w:pStyle w:val="hsr1"/>
        <w:numPr>
          <w:ilvl w:val="0"/>
          <w:numId w:val="19"/>
        </w:numPr>
      </w:pPr>
      <w:r>
        <w:t>MTAC o</w:t>
      </w:r>
      <w:r w:rsidR="0093658D">
        <w:t xml:space="preserve">versight of </w:t>
      </w:r>
      <w:r w:rsidR="00AB4C74">
        <w:t>Grantee</w:t>
      </w:r>
      <w:r w:rsidR="005A39D4">
        <w:t xml:space="preserve">s who are leading procurements </w:t>
      </w:r>
      <w:r w:rsidR="00AB4C74" w:rsidRPr="00AB4C74">
        <w:t xml:space="preserve"> </w:t>
      </w:r>
      <w:r w:rsidR="00AB4C74">
        <w:t xml:space="preserve"> </w:t>
      </w:r>
      <w:r w:rsidR="00AB4C74" w:rsidRPr="00AB4C74">
        <w:t xml:space="preserve"> </w:t>
      </w:r>
    </w:p>
    <w:p w14:paraId="023964EF" w14:textId="2200DB7D" w:rsidR="00C577E8" w:rsidRDefault="00AB4C74" w:rsidP="006C2894">
      <w:pPr>
        <w:pStyle w:val="hsr1"/>
        <w:numPr>
          <w:ilvl w:val="0"/>
          <w:numId w:val="0"/>
        </w:numPr>
        <w:ind w:left="907"/>
      </w:pPr>
      <w:r w:rsidRPr="00AB4C74">
        <w:t xml:space="preserve"> </w:t>
      </w:r>
    </w:p>
    <w:p w14:paraId="14AC2704" w14:textId="30C995AF" w:rsidR="00D73292" w:rsidRDefault="00C06C92" w:rsidP="00D73292">
      <w:pPr>
        <w:pStyle w:val="hsr2"/>
        <w:numPr>
          <w:ilvl w:val="1"/>
          <w:numId w:val="19"/>
        </w:numPr>
      </w:pPr>
      <w:r w:rsidRPr="00C06C92">
        <w:t xml:space="preserve">The MTAC should ensure that Grantees </w:t>
      </w:r>
      <w:r>
        <w:t>have</w:t>
      </w:r>
      <w:r w:rsidR="00D73292">
        <w:t xml:space="preserve"> sufficient:</w:t>
      </w:r>
    </w:p>
    <w:p w14:paraId="534D7A11" w14:textId="021D6B97" w:rsidR="00D73292" w:rsidRDefault="00D73292" w:rsidP="00D73292">
      <w:pPr>
        <w:pStyle w:val="hsr3"/>
        <w:numPr>
          <w:ilvl w:val="2"/>
          <w:numId w:val="19"/>
        </w:numPr>
      </w:pPr>
      <w:r>
        <w:t>M</w:t>
      </w:r>
      <w:r w:rsidR="00C06C92">
        <w:t xml:space="preserve">anagement and technical capacity </w:t>
      </w:r>
      <w:r>
        <w:t>and capability in rail vehicles</w:t>
      </w:r>
    </w:p>
    <w:p w14:paraId="7C3A7B35" w14:textId="28267404" w:rsidR="009C052A" w:rsidRPr="006C2894" w:rsidRDefault="00D73292" w:rsidP="00D73292">
      <w:pPr>
        <w:pStyle w:val="hsr3"/>
        <w:numPr>
          <w:ilvl w:val="2"/>
          <w:numId w:val="19"/>
        </w:numPr>
      </w:pPr>
      <w:r>
        <w:t>Expertise in pr</w:t>
      </w:r>
      <w:r w:rsidR="00DF624F">
        <w:t xml:space="preserve">oject </w:t>
      </w:r>
      <w:r>
        <w:t>c</w:t>
      </w:r>
      <w:r w:rsidR="00DF624F">
        <w:t xml:space="preserve">ontrols, especially management of the </w:t>
      </w:r>
      <w:r w:rsidR="00AB4C74">
        <w:t>s</w:t>
      </w:r>
      <w:r w:rsidR="00DF624F">
        <w:t xml:space="preserve">chedule, and ability to </w:t>
      </w:r>
      <w:r w:rsidR="00DF624F" w:rsidRPr="006C2894">
        <w:t xml:space="preserve">sequence activities to reduce overall duration. </w:t>
      </w:r>
    </w:p>
    <w:p w14:paraId="2B1657A8" w14:textId="6EE6A272" w:rsidR="005F253C" w:rsidRPr="006C2894" w:rsidRDefault="00D73292" w:rsidP="00D73292">
      <w:pPr>
        <w:pStyle w:val="hsr3"/>
        <w:numPr>
          <w:ilvl w:val="2"/>
          <w:numId w:val="19"/>
        </w:numPr>
      </w:pPr>
      <w:r w:rsidRPr="006C2894">
        <w:t xml:space="preserve">Technical competence (reference </w:t>
      </w:r>
      <w:r w:rsidR="00AB4C74" w:rsidRPr="006C2894">
        <w:t>items</w:t>
      </w:r>
      <w:r w:rsidR="005F253C" w:rsidRPr="006C2894">
        <w:t xml:space="preserve"> below and </w:t>
      </w:r>
      <w:r w:rsidR="00AB4C74" w:rsidRPr="006C2894">
        <w:t xml:space="preserve">in </w:t>
      </w:r>
      <w:r w:rsidR="00C577E8" w:rsidRPr="006C2894">
        <w:t>Appendix A</w:t>
      </w:r>
      <w:r w:rsidR="00AB4C74" w:rsidRPr="006C2894">
        <w:t xml:space="preserve"> below</w:t>
      </w:r>
      <w:r w:rsidRPr="006C2894">
        <w:t>)</w:t>
      </w:r>
    </w:p>
    <w:p w14:paraId="09100215" w14:textId="77777777" w:rsidR="005F253C" w:rsidRPr="006C2894" w:rsidRDefault="005F253C" w:rsidP="005F253C">
      <w:pPr>
        <w:pStyle w:val="hsr4"/>
        <w:numPr>
          <w:ilvl w:val="3"/>
          <w:numId w:val="19"/>
        </w:numPr>
      </w:pPr>
      <w:r w:rsidRPr="006C2894">
        <w:t xml:space="preserve">Compliance with specifications approved by Passenger Rail Investment and Improvement Act of 2008, 305 Next-Generation Equipment Committee </w:t>
      </w:r>
    </w:p>
    <w:p w14:paraId="462CA829" w14:textId="77777777" w:rsidR="005F253C" w:rsidRPr="006C2894" w:rsidRDefault="005F253C" w:rsidP="005F253C">
      <w:pPr>
        <w:pStyle w:val="hsr4"/>
        <w:numPr>
          <w:ilvl w:val="3"/>
          <w:numId w:val="19"/>
        </w:numPr>
      </w:pPr>
      <w:r w:rsidRPr="006C2894">
        <w:t xml:space="preserve">Compatibility with Amtrak rolling stock (locomotives and cars) and fixed plant (station and maintenance shop) </w:t>
      </w:r>
    </w:p>
    <w:p w14:paraId="3A3C0024" w14:textId="77777777" w:rsidR="005F253C" w:rsidRPr="006C2894" w:rsidRDefault="005F253C" w:rsidP="005F253C">
      <w:pPr>
        <w:pStyle w:val="hsr4"/>
        <w:numPr>
          <w:ilvl w:val="3"/>
          <w:numId w:val="19"/>
        </w:numPr>
      </w:pPr>
      <w:r w:rsidRPr="006C2894">
        <w:t>Modeling of car body crashworthiness; consistency of test data against model</w:t>
      </w:r>
    </w:p>
    <w:p w14:paraId="2ADE375A" w14:textId="77777777" w:rsidR="005F253C" w:rsidRPr="006C2894" w:rsidRDefault="005F253C" w:rsidP="005F253C">
      <w:pPr>
        <w:pStyle w:val="hsr4"/>
      </w:pPr>
      <w:r w:rsidRPr="006C2894">
        <w:t>Vehicle Track Interaction (VTI) criteria</w:t>
      </w:r>
    </w:p>
    <w:p w14:paraId="29FE3C1B" w14:textId="77777777" w:rsidR="005F253C" w:rsidRPr="006C2894" w:rsidRDefault="005F253C" w:rsidP="005F253C">
      <w:pPr>
        <w:pStyle w:val="hsr4"/>
      </w:pPr>
      <w:r w:rsidRPr="006C2894">
        <w:t>Design of traction power and signaling</w:t>
      </w:r>
    </w:p>
    <w:p w14:paraId="1954AB6E" w14:textId="77777777" w:rsidR="005F253C" w:rsidRPr="006C2894" w:rsidRDefault="005F253C" w:rsidP="005F253C">
      <w:pPr>
        <w:pStyle w:val="hsr4"/>
      </w:pPr>
      <w:r w:rsidRPr="006C2894">
        <w:t xml:space="preserve">Testing </w:t>
      </w:r>
    </w:p>
    <w:p w14:paraId="604169B5" w14:textId="77777777" w:rsidR="005F253C" w:rsidRPr="006C2894" w:rsidRDefault="005F253C" w:rsidP="005F253C">
      <w:pPr>
        <w:pStyle w:val="hsr4"/>
      </w:pPr>
      <w:r w:rsidRPr="006C2894">
        <w:t>ADA and Buy America (Pre-Award and Post-Award Audits)</w:t>
      </w:r>
    </w:p>
    <w:p w14:paraId="48814149" w14:textId="77777777" w:rsidR="005F253C" w:rsidRPr="006C2894" w:rsidRDefault="005F253C" w:rsidP="005F253C">
      <w:pPr>
        <w:pStyle w:val="hsr4"/>
      </w:pPr>
      <w:r w:rsidRPr="006C2894">
        <w:t>Management of change orders</w:t>
      </w:r>
    </w:p>
    <w:p w14:paraId="21B26304" w14:textId="77777777" w:rsidR="005F253C" w:rsidRDefault="005F253C" w:rsidP="005F253C">
      <w:pPr>
        <w:pStyle w:val="hsr4"/>
      </w:pPr>
      <w:r w:rsidRPr="006C2894">
        <w:t>Agreements for pooled equipment are finalized</w:t>
      </w:r>
    </w:p>
    <w:p w14:paraId="24464024" w14:textId="77777777" w:rsidR="00EF3800" w:rsidRDefault="00EF3800" w:rsidP="00EF3800">
      <w:pPr>
        <w:pStyle w:val="hsr4"/>
      </w:pPr>
      <w:r>
        <w:t>Ownership, management and maintenance</w:t>
      </w:r>
    </w:p>
    <w:p w14:paraId="36177507" w14:textId="77777777" w:rsidR="00EF3800" w:rsidRDefault="00EF3800" w:rsidP="00EF3800">
      <w:pPr>
        <w:pStyle w:val="hsr4"/>
        <w:numPr>
          <w:ilvl w:val="0"/>
          <w:numId w:val="0"/>
        </w:numPr>
        <w:ind w:left="1987"/>
      </w:pPr>
    </w:p>
    <w:p w14:paraId="0EF6C567" w14:textId="4C6AEA2E" w:rsidR="00D73292" w:rsidRDefault="00D73292" w:rsidP="00D73292">
      <w:pPr>
        <w:pStyle w:val="hsr3"/>
        <w:numPr>
          <w:ilvl w:val="2"/>
          <w:numId w:val="19"/>
        </w:numPr>
      </w:pPr>
      <w:r>
        <w:t>Ability to conduct planning and reviews and productively incorporate results of reviews into the project</w:t>
      </w:r>
    </w:p>
    <w:p w14:paraId="10348C32" w14:textId="463A5338" w:rsidR="000F539C" w:rsidRDefault="000F539C" w:rsidP="0093658D">
      <w:pPr>
        <w:pStyle w:val="hsr4"/>
        <w:numPr>
          <w:ilvl w:val="3"/>
          <w:numId w:val="19"/>
        </w:numPr>
      </w:pPr>
      <w:r>
        <w:t xml:space="preserve">QA QC plan so that </w:t>
      </w:r>
      <w:r w:rsidR="00A43B81">
        <w:t>materials are as specified</w:t>
      </w:r>
      <w:r>
        <w:t xml:space="preserve">, </w:t>
      </w:r>
      <w:r w:rsidR="00A43B81">
        <w:t>testing procedures and manufacturing processes are correct</w:t>
      </w:r>
    </w:p>
    <w:p w14:paraId="6D54B0B5" w14:textId="42921880" w:rsidR="00C07393" w:rsidRDefault="00A43B81" w:rsidP="0093658D">
      <w:pPr>
        <w:pStyle w:val="hsr4"/>
        <w:numPr>
          <w:ilvl w:val="3"/>
          <w:numId w:val="19"/>
        </w:numPr>
      </w:pPr>
      <w:r>
        <w:t>System Safety Program Plan (per CFR 238)</w:t>
      </w:r>
    </w:p>
    <w:p w14:paraId="66F69678" w14:textId="77777777" w:rsidR="000F539C" w:rsidRDefault="000F539C" w:rsidP="0093658D">
      <w:pPr>
        <w:pStyle w:val="hsr4"/>
        <w:numPr>
          <w:ilvl w:val="3"/>
          <w:numId w:val="19"/>
        </w:numPr>
      </w:pPr>
      <w:r>
        <w:t>R</w:t>
      </w:r>
      <w:r w:rsidR="00C07393">
        <w:t xml:space="preserve">isk </w:t>
      </w:r>
      <w:r>
        <w:t>and Contingency (cost and schedule) Management Plan</w:t>
      </w:r>
    </w:p>
    <w:p w14:paraId="726238C9" w14:textId="37719223" w:rsidR="00C07393" w:rsidRDefault="000F539C" w:rsidP="0093658D">
      <w:pPr>
        <w:pStyle w:val="hsr4"/>
        <w:numPr>
          <w:ilvl w:val="3"/>
          <w:numId w:val="19"/>
        </w:numPr>
      </w:pPr>
      <w:r>
        <w:t>Hazard Analysis, Threat and Vulnerability Assessment</w:t>
      </w:r>
    </w:p>
    <w:p w14:paraId="7BE4BD51" w14:textId="003EC6FE" w:rsidR="000829AB" w:rsidRDefault="001C235D" w:rsidP="001033AA">
      <w:pPr>
        <w:pStyle w:val="Heading1"/>
      </w:pPr>
      <w:r>
        <w:t>REFERENCES</w:t>
      </w:r>
      <w:r w:rsidR="001033AA">
        <w:t xml:space="preserve"> - SEE MP 01</w:t>
      </w:r>
    </w:p>
    <w:p w14:paraId="3462AF60" w14:textId="77777777" w:rsidR="001033AA" w:rsidRDefault="001033AA" w:rsidP="001033AA">
      <w:pPr>
        <w:pStyle w:val="Indent"/>
        <w:numPr>
          <w:ilvl w:val="0"/>
          <w:numId w:val="32"/>
        </w:numPr>
        <w:sectPr w:rsidR="001033AA" w:rsidSect="004C66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0C2D203B" w14:textId="77777777" w:rsidR="00C577E8" w:rsidRDefault="00C577E8" w:rsidP="00C577E8">
      <w:pPr>
        <w:pStyle w:val="hsr1"/>
        <w:numPr>
          <w:ilvl w:val="0"/>
          <w:numId w:val="0"/>
        </w:numPr>
        <w:ind w:left="907"/>
      </w:pPr>
    </w:p>
    <w:p w14:paraId="14A4942B" w14:textId="77777777" w:rsidR="001D3372" w:rsidRDefault="001D3372" w:rsidP="001D3372">
      <w:pPr>
        <w:pStyle w:val="Header"/>
      </w:pPr>
      <w:r w:rsidRPr="003A2FEE">
        <w:t>Rail Vehicle Technical Review Checklis</w:t>
      </w:r>
      <w:r>
        <w:t>t</w:t>
      </w:r>
    </w:p>
    <w:p w14:paraId="08D4E1AF" w14:textId="77777777" w:rsidR="001D3372" w:rsidRDefault="001D3372" w:rsidP="00C577E8">
      <w:pPr>
        <w:pStyle w:val="hsr1"/>
        <w:numPr>
          <w:ilvl w:val="0"/>
          <w:numId w:val="0"/>
        </w:numPr>
      </w:pPr>
    </w:p>
    <w:p w14:paraId="58B00086" w14:textId="2D13C48B" w:rsidR="00C577E8" w:rsidRDefault="003F073F" w:rsidP="00C577E8">
      <w:pPr>
        <w:pStyle w:val="hsr1"/>
        <w:numPr>
          <w:ilvl w:val="0"/>
          <w:numId w:val="0"/>
        </w:numPr>
      </w:pPr>
      <w:r>
        <w:t>The MTAC should p</w:t>
      </w:r>
      <w:r w:rsidR="00C577E8">
        <w:t>erform the reviews below and follow the checklist below</w:t>
      </w:r>
      <w:r w:rsidR="00027F84">
        <w:t>; s</w:t>
      </w:r>
      <w:r w:rsidR="00C577E8" w:rsidRPr="00C07393">
        <w:t>upplement</w:t>
      </w:r>
      <w:r w:rsidR="00C577E8">
        <w:t xml:space="preserve"> it as needed.  The MTAC should report discrepancies, make suggestions for correction as appropriate, follow up and report on the corrective actions taken by the Grantee. </w:t>
      </w:r>
    </w:p>
    <w:p w14:paraId="0735287C" w14:textId="77777777" w:rsidR="00C577E8" w:rsidRDefault="00C577E8" w:rsidP="00C577E8">
      <w:pPr>
        <w:pStyle w:val="hsr1"/>
        <w:numPr>
          <w:ilvl w:val="0"/>
          <w:numId w:val="0"/>
        </w:numPr>
        <w:ind w:left="907"/>
      </w:pPr>
    </w:p>
    <w:p w14:paraId="7310FAA8" w14:textId="77777777" w:rsidR="00C577E8" w:rsidRDefault="00C577E8" w:rsidP="00C577E8">
      <w:pPr>
        <w:pStyle w:val="hsr1"/>
        <w:numPr>
          <w:ilvl w:val="0"/>
          <w:numId w:val="0"/>
        </w:numPr>
      </w:pPr>
      <w:r>
        <w:t xml:space="preserve">The MTAC should consider the issues for each stage of the procurement process. </w:t>
      </w:r>
    </w:p>
    <w:p w14:paraId="6D6CE109" w14:textId="77777777" w:rsidR="00C577E8" w:rsidRDefault="00C577E8" w:rsidP="00401286">
      <w:pPr>
        <w:pStyle w:val="hsr1"/>
        <w:numPr>
          <w:ilvl w:val="0"/>
          <w:numId w:val="21"/>
        </w:numPr>
      </w:pPr>
      <w:r>
        <w:t xml:space="preserve">Cost - issues impacting cost as related to the use of technology, deviation from industry accepted designs, contract packaging, and specification enforcement </w:t>
      </w:r>
    </w:p>
    <w:p w14:paraId="05020697" w14:textId="77777777" w:rsidR="00C577E8" w:rsidRDefault="00C577E8" w:rsidP="00401286">
      <w:pPr>
        <w:pStyle w:val="hsr1"/>
        <w:numPr>
          <w:ilvl w:val="0"/>
          <w:numId w:val="21"/>
        </w:numPr>
      </w:pPr>
      <w:r>
        <w:t xml:space="preserve">Schedule, issues potentially and actually impacting schedule </w:t>
      </w:r>
    </w:p>
    <w:p w14:paraId="39C38D1F" w14:textId="77777777" w:rsidR="00C577E8" w:rsidRDefault="00C577E8" w:rsidP="00401286">
      <w:pPr>
        <w:pStyle w:val="hsr1"/>
        <w:numPr>
          <w:ilvl w:val="0"/>
          <w:numId w:val="21"/>
        </w:numPr>
      </w:pPr>
      <w:r>
        <w:t>Vehicle quality and safety issues</w:t>
      </w:r>
    </w:p>
    <w:p w14:paraId="1E09B5EE" w14:textId="77777777" w:rsidR="00C577E8" w:rsidRDefault="00C577E8" w:rsidP="00401286">
      <w:pPr>
        <w:pStyle w:val="hsr1"/>
        <w:numPr>
          <w:ilvl w:val="0"/>
          <w:numId w:val="21"/>
        </w:numPr>
      </w:pPr>
      <w:r>
        <w:t>Vehicle reliability, availability and maintainability</w:t>
      </w:r>
    </w:p>
    <w:p w14:paraId="759532DD" w14:textId="77777777" w:rsidR="00C577E8" w:rsidRDefault="00C577E8" w:rsidP="00401286">
      <w:pPr>
        <w:pStyle w:val="hsr1"/>
        <w:numPr>
          <w:ilvl w:val="0"/>
          <w:numId w:val="21"/>
        </w:numPr>
      </w:pPr>
      <w:r>
        <w:t>Issues impacting vehicle operability</w:t>
      </w:r>
    </w:p>
    <w:p w14:paraId="77CD4C75" w14:textId="77777777" w:rsidR="00C577E8" w:rsidRDefault="00C577E8" w:rsidP="00401286">
      <w:pPr>
        <w:pStyle w:val="hsr1"/>
        <w:numPr>
          <w:ilvl w:val="0"/>
          <w:numId w:val="21"/>
        </w:numPr>
      </w:pPr>
      <w:r>
        <w:t>Faulty or unreliable vehicle designs or systems</w:t>
      </w:r>
    </w:p>
    <w:p w14:paraId="19FB0E3B" w14:textId="77777777" w:rsidR="00C577E8" w:rsidRDefault="00C577E8" w:rsidP="00401286">
      <w:pPr>
        <w:pStyle w:val="hsr1"/>
        <w:numPr>
          <w:ilvl w:val="0"/>
          <w:numId w:val="21"/>
        </w:numPr>
      </w:pPr>
      <w:r>
        <w:t>Known component or material deficiencies and availability of replacement parts</w:t>
      </w:r>
    </w:p>
    <w:p w14:paraId="6F113677" w14:textId="6CABB1AF" w:rsidR="00DC5BB5" w:rsidRDefault="00DC5BB5" w:rsidP="00DC5BB5">
      <w:pPr>
        <w:pStyle w:val="hsr1"/>
        <w:numPr>
          <w:ilvl w:val="0"/>
          <w:numId w:val="21"/>
        </w:numPr>
      </w:pPr>
      <w:r>
        <w:t>Ownership</w:t>
      </w:r>
    </w:p>
    <w:p w14:paraId="0263766F" w14:textId="77777777" w:rsidR="00DC5BB5" w:rsidRDefault="00DC5BB5" w:rsidP="00DC5BB5">
      <w:pPr>
        <w:pStyle w:val="hsr1"/>
        <w:numPr>
          <w:ilvl w:val="0"/>
          <w:numId w:val="21"/>
        </w:numPr>
      </w:pPr>
      <w:r>
        <w:t>Fleet management</w:t>
      </w:r>
    </w:p>
    <w:p w14:paraId="11CC6C1B" w14:textId="77777777" w:rsidR="00DC5BB5" w:rsidRDefault="00DC5BB5" w:rsidP="00DC5BB5">
      <w:pPr>
        <w:pStyle w:val="hsr1"/>
        <w:numPr>
          <w:ilvl w:val="0"/>
          <w:numId w:val="21"/>
        </w:numPr>
      </w:pPr>
      <w:r>
        <w:t xml:space="preserve">Fleet maintenance </w:t>
      </w:r>
    </w:p>
    <w:p w14:paraId="4F5DAC4C" w14:textId="6A5C0014" w:rsidR="00C577E8" w:rsidRDefault="00C577E8" w:rsidP="00DC5BB5">
      <w:pPr>
        <w:pStyle w:val="hsr1"/>
        <w:numPr>
          <w:ilvl w:val="0"/>
          <w:numId w:val="21"/>
        </w:numPr>
      </w:pPr>
      <w:r>
        <w:t xml:space="preserve">Other, such as payments to vendors (slow or no payments), commonality / compatibility with the existing vehicles, interface issues with other elements of the transit system </w:t>
      </w:r>
    </w:p>
    <w:p w14:paraId="57A7C8A8" w14:textId="59D4DB75" w:rsidR="00C577E8" w:rsidRPr="00AB242C" w:rsidRDefault="00F12054" w:rsidP="00401286">
      <w:pPr>
        <w:pStyle w:val="Heading2"/>
        <w:numPr>
          <w:ilvl w:val="0"/>
          <w:numId w:val="24"/>
        </w:numPr>
      </w:pPr>
      <w:r>
        <w:t>Planning, Solicitation, Vendor Selection</w:t>
      </w:r>
    </w:p>
    <w:p w14:paraId="56890C97" w14:textId="77777777" w:rsidR="00F12054" w:rsidRDefault="00C577E8" w:rsidP="00F12054">
      <w:pPr>
        <w:pStyle w:val="hsr1"/>
        <w:numPr>
          <w:ilvl w:val="0"/>
          <w:numId w:val="18"/>
        </w:numPr>
      </w:pPr>
      <w:r>
        <w:t xml:space="preserve">The MTAC will review the materials listed in Section 3.0 of this MP to ensure the acquisition/procurement documents meet the Grantee’s stated purpose. </w:t>
      </w:r>
    </w:p>
    <w:p w14:paraId="5AC9C832" w14:textId="62B4D3B2" w:rsidR="00C577E8" w:rsidRDefault="00F12054" w:rsidP="00F12054">
      <w:pPr>
        <w:pStyle w:val="hsr1"/>
        <w:numPr>
          <w:ilvl w:val="0"/>
          <w:numId w:val="18"/>
        </w:numPr>
      </w:pPr>
      <w:r w:rsidRPr="00F12054">
        <w:t>The MTAC will review the vendor selection process, including contractor proposals, completed contractor questionnaires, any best and final offers, proposal evaluations process, completed price proposal (or bid) forms, proposal questions and responses, pre-award site survey(s), pre-award Buy America audit, and any other related documentation to ensure it fulfills the Grantee’s stated purpose.</w:t>
      </w:r>
      <w:r w:rsidR="00C577E8">
        <w:t xml:space="preserve"> </w:t>
      </w:r>
    </w:p>
    <w:p w14:paraId="1D4AC27E" w14:textId="47F7CF23" w:rsidR="00C577E8" w:rsidRPr="003A2FEE" w:rsidRDefault="00C577E8" w:rsidP="00C577E8">
      <w:pPr>
        <w:pStyle w:val="hsr1"/>
      </w:pPr>
      <w:r w:rsidRPr="003A2FEE">
        <w:t xml:space="preserve">The </w:t>
      </w:r>
      <w:r>
        <w:t>MTAC</w:t>
      </w:r>
      <w:r w:rsidRPr="003A2FEE">
        <w:t xml:space="preserve"> </w:t>
      </w:r>
      <w:r>
        <w:t>will</w:t>
      </w:r>
      <w:r w:rsidRPr="003A2FEE">
        <w:t xml:space="preserve"> evaluate the documentation and </w:t>
      </w:r>
      <w:r>
        <w:t xml:space="preserve">vendor selection </w:t>
      </w:r>
      <w:r w:rsidRPr="003A2FEE">
        <w:t xml:space="preserve">process and </w:t>
      </w:r>
      <w:r>
        <w:t>will also</w:t>
      </w:r>
      <w:r w:rsidRPr="003A2FEE">
        <w:t>:</w:t>
      </w:r>
    </w:p>
    <w:p w14:paraId="581426A0" w14:textId="77777777" w:rsidR="00C577E8" w:rsidRPr="003A2FEE" w:rsidRDefault="00C577E8" w:rsidP="00C577E8">
      <w:pPr>
        <w:pStyle w:val="hsr2"/>
      </w:pPr>
      <w:r w:rsidRPr="003A2FEE">
        <w:t>Determine that the selected vendor meets the qualification requirements</w:t>
      </w:r>
    </w:p>
    <w:p w14:paraId="181AB393" w14:textId="77777777" w:rsidR="00C577E8" w:rsidRPr="003A2FEE" w:rsidRDefault="00C577E8" w:rsidP="00C577E8">
      <w:pPr>
        <w:pStyle w:val="hsr2"/>
      </w:pPr>
      <w:r w:rsidRPr="003A2FEE">
        <w:t>Ensure the integrity of the proposal evaluation criteria and process</w:t>
      </w:r>
    </w:p>
    <w:p w14:paraId="5367D403" w14:textId="77777777" w:rsidR="00C577E8" w:rsidRPr="003A2FEE" w:rsidRDefault="00C577E8" w:rsidP="00C577E8">
      <w:pPr>
        <w:pStyle w:val="hsr2"/>
      </w:pPr>
      <w:r w:rsidRPr="003A2FEE">
        <w:t>Monitor the contract negotiation process and agreed</w:t>
      </w:r>
      <w:r>
        <w:t xml:space="preserve">-on </w:t>
      </w:r>
      <w:r w:rsidRPr="003A2FEE">
        <w:t>terms</w:t>
      </w:r>
    </w:p>
    <w:p w14:paraId="513D471D" w14:textId="77777777" w:rsidR="00C577E8" w:rsidRPr="003A2FEE" w:rsidRDefault="00C577E8" w:rsidP="00C577E8">
      <w:pPr>
        <w:pStyle w:val="hsr2"/>
      </w:pPr>
      <w:r>
        <w:t>En</w:t>
      </w:r>
      <w:r w:rsidRPr="003A2FEE">
        <w:t xml:space="preserve">sure that the contract vehicle options meet the </w:t>
      </w:r>
      <w:r>
        <w:t>Grantee’s</w:t>
      </w:r>
      <w:r w:rsidRPr="003A2FEE">
        <w:t xml:space="preserve"> needs</w:t>
      </w:r>
    </w:p>
    <w:p w14:paraId="36DDFD13" w14:textId="77777777" w:rsidR="00C577E8" w:rsidRPr="003A2FEE" w:rsidRDefault="00C577E8" w:rsidP="00C577E8">
      <w:pPr>
        <w:pStyle w:val="hsr2"/>
      </w:pPr>
      <w:r w:rsidRPr="003A2FEE">
        <w:t>Verify that a pre-award Buy America audit is compliant</w:t>
      </w:r>
    </w:p>
    <w:p w14:paraId="7D429E10" w14:textId="77777777" w:rsidR="00C577E8" w:rsidRDefault="00C577E8" w:rsidP="00C577E8">
      <w:pPr>
        <w:pStyle w:val="hsr2"/>
      </w:pPr>
      <w:r w:rsidRPr="003A2FEE">
        <w:t xml:space="preserve">Monitor any post-award, pre-initial Notice to Proceed (NTP) </w:t>
      </w:r>
      <w:r>
        <w:t>c</w:t>
      </w:r>
      <w:r w:rsidRPr="003A2FEE">
        <w:t xml:space="preserve">onference </w:t>
      </w:r>
    </w:p>
    <w:p w14:paraId="7FB6B5AF" w14:textId="13473C64" w:rsidR="00C577E8" w:rsidRPr="00AB242C" w:rsidRDefault="00C577E8" w:rsidP="00401286">
      <w:pPr>
        <w:pStyle w:val="Heading2"/>
        <w:numPr>
          <w:ilvl w:val="0"/>
          <w:numId w:val="24"/>
        </w:numPr>
      </w:pPr>
      <w:r>
        <w:t>Design</w:t>
      </w:r>
      <w:r w:rsidR="00322313">
        <w:t xml:space="preserve"> and </w:t>
      </w:r>
      <w:r>
        <w:t>Manufacturing</w:t>
      </w:r>
    </w:p>
    <w:p w14:paraId="66E8D951" w14:textId="32F75FD3" w:rsidR="003F073F" w:rsidRPr="003F073F" w:rsidRDefault="00322313" w:rsidP="00401286">
      <w:pPr>
        <w:pStyle w:val="hsr1"/>
        <w:numPr>
          <w:ilvl w:val="0"/>
          <w:numId w:val="23"/>
        </w:numPr>
        <w:rPr>
          <w:u w:val="single"/>
        </w:rPr>
      </w:pPr>
      <w:r w:rsidRPr="003F073F">
        <w:rPr>
          <w:u w:val="single"/>
        </w:rPr>
        <w:t xml:space="preserve">The Grantee will conduct a Preliminary Design Review (PDR), and Intermediate Design Review (IDR), and Final Design Review (FDR). </w:t>
      </w:r>
      <w:r w:rsidR="008F3D26">
        <w:rPr>
          <w:u w:val="single"/>
        </w:rPr>
        <w:t xml:space="preserve"> The MTAC will participate and document t</w:t>
      </w:r>
      <w:r w:rsidRPr="003F073F">
        <w:rPr>
          <w:u w:val="single"/>
        </w:rPr>
        <w:t xml:space="preserve">hese reviews in each </w:t>
      </w:r>
      <w:r w:rsidR="008F3D26">
        <w:rPr>
          <w:u w:val="single"/>
        </w:rPr>
        <w:t xml:space="preserve">instance. </w:t>
      </w:r>
      <w:r w:rsidRPr="003F073F">
        <w:rPr>
          <w:u w:val="single"/>
        </w:rPr>
        <w:t xml:space="preserve">  </w:t>
      </w:r>
    </w:p>
    <w:p w14:paraId="007050BF" w14:textId="68951A01" w:rsidR="00322313" w:rsidRDefault="00322313" w:rsidP="00401286">
      <w:pPr>
        <w:pStyle w:val="hsr2"/>
        <w:numPr>
          <w:ilvl w:val="1"/>
          <w:numId w:val="23"/>
        </w:numPr>
      </w:pPr>
      <w:r>
        <w:t xml:space="preserve">These reviews are essential to verify the equipment is designed according to the approved specifications; and proper interface coordination occurs in a timely manner </w:t>
      </w:r>
      <w:r>
        <w:lastRenderedPageBreak/>
        <w:t>(according to the agreed schedule) between</w:t>
      </w:r>
      <w:r w:rsidRPr="00322313">
        <w:t xml:space="preserve"> </w:t>
      </w:r>
      <w:r>
        <w:t>v</w:t>
      </w:r>
      <w:r w:rsidRPr="00322313">
        <w:t xml:space="preserve">ehicle design and train control, traction power, communication, track, wayside and related systems design.  </w:t>
      </w:r>
    </w:p>
    <w:p w14:paraId="4E1143E3" w14:textId="7638EDBB" w:rsidR="00DB3744" w:rsidRPr="00DB3744" w:rsidRDefault="00DB3744" w:rsidP="00DB3744">
      <w:pPr>
        <w:pStyle w:val="hsr2"/>
      </w:pPr>
      <w:r>
        <w:t xml:space="preserve">During the IDR and FDR, </w:t>
      </w:r>
      <w:r w:rsidR="003F073F">
        <w:t>E</w:t>
      </w:r>
      <w:r>
        <w:t xml:space="preserve">quipment Testing may be required to verify the equipment design qualification requirements are met.   </w:t>
      </w:r>
    </w:p>
    <w:p w14:paraId="1AB21EA8" w14:textId="77777777" w:rsidR="00322313" w:rsidRDefault="00322313" w:rsidP="00322313">
      <w:pPr>
        <w:pStyle w:val="hsr1"/>
        <w:numPr>
          <w:ilvl w:val="0"/>
          <w:numId w:val="0"/>
        </w:numPr>
        <w:ind w:left="907"/>
      </w:pPr>
    </w:p>
    <w:p w14:paraId="0B536205" w14:textId="0A37C973" w:rsidR="003F073F" w:rsidRDefault="003F073F" w:rsidP="00401286">
      <w:pPr>
        <w:pStyle w:val="hsr1"/>
        <w:numPr>
          <w:ilvl w:val="0"/>
          <w:numId w:val="23"/>
        </w:numPr>
        <w:rPr>
          <w:u w:val="single"/>
        </w:rPr>
      </w:pPr>
      <w:r>
        <w:t>The MTAC will ensure the</w:t>
      </w:r>
      <w:r w:rsidRPr="003F073F">
        <w:t xml:space="preserve"> Grantee</w:t>
      </w:r>
      <w:r>
        <w:t xml:space="preserve">’s schedule includes all FRA Safety </w:t>
      </w:r>
      <w:r w:rsidR="008F3D26">
        <w:t>r</w:t>
      </w:r>
      <w:r>
        <w:t>eviews</w:t>
      </w:r>
      <w:r w:rsidR="008F3D26">
        <w:t>, testing, qualification, or expected waiver requests (if required)</w:t>
      </w:r>
      <w:r>
        <w:t xml:space="preserve">. </w:t>
      </w:r>
      <w:r w:rsidR="008F3D26">
        <w:t xml:space="preserve"> This includes a minimum of 30 days advanced notice prior to the commencement of any testing that is required to demonstrate compliance with regulatory requirements. </w:t>
      </w:r>
      <w:r>
        <w:t xml:space="preserve"> </w:t>
      </w:r>
      <w:r w:rsidRPr="003F073F">
        <w:rPr>
          <w:u w:val="single"/>
        </w:rPr>
        <w:t>The Grantee is required to build FRA Safety re</w:t>
      </w:r>
      <w:r w:rsidR="008F3D26">
        <w:rPr>
          <w:u w:val="single"/>
        </w:rPr>
        <w:t xml:space="preserve">quirements </w:t>
      </w:r>
      <w:r w:rsidRPr="003F073F">
        <w:rPr>
          <w:u w:val="single"/>
        </w:rPr>
        <w:t xml:space="preserve">into its schedule.  </w:t>
      </w:r>
    </w:p>
    <w:p w14:paraId="777D0363" w14:textId="77777777" w:rsidR="003F073F" w:rsidRPr="003F073F" w:rsidRDefault="003F073F" w:rsidP="003F073F">
      <w:pPr>
        <w:pStyle w:val="hsr2"/>
        <w:numPr>
          <w:ilvl w:val="0"/>
          <w:numId w:val="0"/>
        </w:numPr>
        <w:ind w:left="1267"/>
      </w:pPr>
    </w:p>
    <w:p w14:paraId="1F64EDBE" w14:textId="64297D3A" w:rsidR="00C577E8" w:rsidRDefault="00C577E8" w:rsidP="00401286">
      <w:pPr>
        <w:pStyle w:val="hsr1"/>
        <w:numPr>
          <w:ilvl w:val="0"/>
          <w:numId w:val="23"/>
        </w:numPr>
      </w:pPr>
      <w:r w:rsidRPr="003A2FEE">
        <w:t>As part of the Design</w:t>
      </w:r>
      <w:r w:rsidR="00322313">
        <w:t xml:space="preserve"> and</w:t>
      </w:r>
      <w:r w:rsidRPr="003A2FEE">
        <w:t xml:space="preserve"> Manufacturing, the </w:t>
      </w:r>
      <w:r>
        <w:t>MTAC</w:t>
      </w:r>
      <w:r w:rsidRPr="003A2FEE">
        <w:t xml:space="preserve"> </w:t>
      </w:r>
      <w:r>
        <w:t>will</w:t>
      </w:r>
      <w:r w:rsidRPr="003A2FEE">
        <w:t xml:space="preserve"> review the </w:t>
      </w:r>
      <w:r>
        <w:t xml:space="preserve">Grantee’s </w:t>
      </w:r>
      <w:r w:rsidRPr="003A2FEE">
        <w:t xml:space="preserve">management of and processes for review and approval of the </w:t>
      </w:r>
      <w:r>
        <w:t>following:</w:t>
      </w:r>
    </w:p>
    <w:p w14:paraId="7E014C8A" w14:textId="1937F155" w:rsidR="00C577E8" w:rsidRDefault="00C577E8" w:rsidP="00C577E8">
      <w:pPr>
        <w:pStyle w:val="hsr2"/>
      </w:pPr>
      <w:r w:rsidRPr="003A2FEE">
        <w:t>Vehicle manufacturer’s design</w:t>
      </w:r>
      <w:r w:rsidR="008F3D26">
        <w:t>/ structural design</w:t>
      </w:r>
    </w:p>
    <w:p w14:paraId="12E24505" w14:textId="77777777" w:rsidR="00C577E8" w:rsidRDefault="00C577E8" w:rsidP="00C577E8">
      <w:pPr>
        <w:pStyle w:val="hsr2"/>
      </w:pPr>
      <w:r>
        <w:t>P</w:t>
      </w:r>
      <w:r w:rsidRPr="003A2FEE">
        <w:t xml:space="preserve">roduction schedule </w:t>
      </w:r>
    </w:p>
    <w:p w14:paraId="0D7E8019" w14:textId="77777777" w:rsidR="00C577E8" w:rsidRDefault="00C577E8" w:rsidP="00C577E8">
      <w:pPr>
        <w:pStyle w:val="hsr2"/>
      </w:pPr>
      <w:r w:rsidRPr="003A2FEE">
        <w:t>Materials</w:t>
      </w:r>
    </w:p>
    <w:p w14:paraId="49050A29" w14:textId="77777777" w:rsidR="00C577E8" w:rsidRDefault="00C577E8" w:rsidP="00C577E8">
      <w:pPr>
        <w:pStyle w:val="hsr2"/>
      </w:pPr>
      <w:r>
        <w:t>S</w:t>
      </w:r>
      <w:r w:rsidRPr="003A2FEE">
        <w:t>ubsystems</w:t>
      </w:r>
    </w:p>
    <w:p w14:paraId="6163A0E2" w14:textId="77777777" w:rsidR="00C577E8" w:rsidRDefault="00C577E8" w:rsidP="00C577E8">
      <w:pPr>
        <w:pStyle w:val="hsr2"/>
      </w:pPr>
      <w:r>
        <w:t>Sub-contractors</w:t>
      </w:r>
    </w:p>
    <w:p w14:paraId="461FDDB6" w14:textId="77777777" w:rsidR="00C577E8" w:rsidRDefault="00C577E8" w:rsidP="00C577E8">
      <w:pPr>
        <w:pStyle w:val="hsr2"/>
      </w:pPr>
      <w:r w:rsidRPr="003A2FEE">
        <w:t>QA/QC plans and inspection forms</w:t>
      </w:r>
    </w:p>
    <w:p w14:paraId="4F896044" w14:textId="77777777" w:rsidR="00C577E8" w:rsidRDefault="00C577E8" w:rsidP="00C577E8">
      <w:pPr>
        <w:pStyle w:val="hsr2"/>
      </w:pPr>
      <w:r>
        <w:t>H</w:t>
      </w:r>
      <w:r w:rsidRPr="003A2FEE">
        <w:t xml:space="preserve">old points for </w:t>
      </w:r>
      <w:r>
        <w:t xml:space="preserve">Grantee </w:t>
      </w:r>
      <w:r w:rsidRPr="003A2FEE">
        <w:t>inspections/approvals</w:t>
      </w:r>
    </w:p>
    <w:p w14:paraId="643EDFAD" w14:textId="77777777" w:rsidR="00C577E8" w:rsidRDefault="00C577E8" w:rsidP="00C577E8">
      <w:pPr>
        <w:pStyle w:val="hsr2"/>
      </w:pPr>
      <w:r w:rsidRPr="003A2FEE">
        <w:t>First Article Inspection (FAI) procedures and schedule</w:t>
      </w:r>
    </w:p>
    <w:p w14:paraId="5B17DAEB" w14:textId="77777777" w:rsidR="00C577E8" w:rsidRDefault="00C577E8" w:rsidP="00C577E8">
      <w:pPr>
        <w:pStyle w:val="hsr2"/>
      </w:pPr>
      <w:r w:rsidRPr="003A2FEE">
        <w:t>Vehicle History Book Development</w:t>
      </w:r>
    </w:p>
    <w:p w14:paraId="3D3658DD" w14:textId="77777777" w:rsidR="00C577E8" w:rsidRDefault="00C577E8" w:rsidP="00C577E8">
      <w:pPr>
        <w:pStyle w:val="hsr2"/>
      </w:pPr>
      <w:r w:rsidRPr="003A2FEE">
        <w:t>CDRL submission</w:t>
      </w:r>
      <w:r>
        <w:t>s</w:t>
      </w:r>
      <w:r w:rsidRPr="003A2FEE">
        <w:t xml:space="preserve"> and approval</w:t>
      </w:r>
      <w:r>
        <w:t>s</w:t>
      </w:r>
    </w:p>
    <w:p w14:paraId="68FBFAE9" w14:textId="77777777" w:rsidR="00C577E8" w:rsidRDefault="00C577E8" w:rsidP="00C577E8">
      <w:pPr>
        <w:pStyle w:val="hsr2"/>
      </w:pPr>
      <w:r>
        <w:t>V</w:t>
      </w:r>
      <w:r w:rsidRPr="003A2FEE">
        <w:t xml:space="preserve">erification of adherence to safety, security, Buy America Audit, and ADA requirements  </w:t>
      </w:r>
    </w:p>
    <w:p w14:paraId="3EC35A56" w14:textId="77777777" w:rsidR="00322313" w:rsidRPr="00322313" w:rsidRDefault="00322313" w:rsidP="00322313">
      <w:pPr>
        <w:pStyle w:val="hsr3"/>
        <w:numPr>
          <w:ilvl w:val="0"/>
          <w:numId w:val="0"/>
        </w:numPr>
        <w:ind w:left="1627"/>
      </w:pPr>
    </w:p>
    <w:p w14:paraId="13674642" w14:textId="77777777" w:rsidR="00C577E8" w:rsidRDefault="00C577E8" w:rsidP="00C577E8">
      <w:pPr>
        <w:pStyle w:val="hsr1"/>
      </w:pPr>
      <w:r w:rsidRPr="003A2FEE">
        <w:t xml:space="preserve">The </w:t>
      </w:r>
      <w:r>
        <w:t>MTAC will</w:t>
      </w:r>
      <w:r w:rsidRPr="003A2FEE">
        <w:t xml:space="preserve"> also review and provide oversight of the </w:t>
      </w:r>
      <w:r>
        <w:t xml:space="preserve">Grantee’s </w:t>
      </w:r>
      <w:r w:rsidRPr="003A2FEE">
        <w:t>management of and processes for review</w:t>
      </w:r>
      <w:r>
        <w:t>ing</w:t>
      </w:r>
      <w:r w:rsidRPr="003A2FEE">
        <w:t xml:space="preserve"> and approv</w:t>
      </w:r>
      <w:r>
        <w:t>ing the vehicle manufacturer’s:</w:t>
      </w:r>
      <w:r w:rsidRPr="003A2FEE">
        <w:t xml:space="preserve"> </w:t>
      </w:r>
    </w:p>
    <w:p w14:paraId="7BFF096C" w14:textId="77777777" w:rsidR="00C577E8" w:rsidRDefault="00C577E8" w:rsidP="00C577E8">
      <w:pPr>
        <w:pStyle w:val="hsr2"/>
      </w:pPr>
      <w:r>
        <w:t>Q</w:t>
      </w:r>
      <w:r w:rsidRPr="003A2FEE">
        <w:t xml:space="preserve">ualification and production conformance test plans (including static and dynamic testing) </w:t>
      </w:r>
      <w:r>
        <w:t xml:space="preserve">and </w:t>
      </w:r>
      <w:r w:rsidRPr="003A2FEE">
        <w:t>execution of those plans</w:t>
      </w:r>
    </w:p>
    <w:p w14:paraId="02195DF6" w14:textId="77777777" w:rsidR="00C577E8" w:rsidRDefault="00C577E8" w:rsidP="00C577E8">
      <w:pPr>
        <w:pStyle w:val="hsr2"/>
      </w:pPr>
      <w:r w:rsidRPr="003A2FEE">
        <w:t>Handling of non-compliant test results</w:t>
      </w:r>
    </w:p>
    <w:p w14:paraId="2236653C" w14:textId="77777777" w:rsidR="00C577E8" w:rsidRDefault="00C577E8" w:rsidP="00C577E8">
      <w:pPr>
        <w:pStyle w:val="hsr2"/>
      </w:pPr>
      <w:r w:rsidRPr="003A2FEE">
        <w:t>Retesting</w:t>
      </w:r>
    </w:p>
    <w:p w14:paraId="38D70CDA" w14:textId="17C8E8CF" w:rsidR="001D3372" w:rsidRPr="00A111DF" w:rsidRDefault="00C577E8" w:rsidP="00A111DF">
      <w:pPr>
        <w:pStyle w:val="hsr2"/>
      </w:pPr>
      <w:r w:rsidRPr="003A2FEE">
        <w:t>Acceptance of the vehicle structure, interior, propulsion and braking systems, doors, and all other vehicle systems</w:t>
      </w:r>
    </w:p>
    <w:p w14:paraId="2D6EE313" w14:textId="759A3B04" w:rsidR="00322313" w:rsidRDefault="00DB3744" w:rsidP="00401286">
      <w:pPr>
        <w:pStyle w:val="Heading2"/>
        <w:numPr>
          <w:ilvl w:val="0"/>
          <w:numId w:val="24"/>
        </w:numPr>
      </w:pPr>
      <w:r>
        <w:t xml:space="preserve">Pre-Revenue </w:t>
      </w:r>
      <w:r w:rsidR="00322313">
        <w:t>Testing</w:t>
      </w:r>
      <w:r>
        <w:t xml:space="preserve"> (on the intended route)</w:t>
      </w:r>
    </w:p>
    <w:p w14:paraId="40156EFE" w14:textId="5087C53B" w:rsidR="00DB3744" w:rsidRDefault="00DB3744" w:rsidP="00F365A0">
      <w:pPr>
        <w:pStyle w:val="hsr1"/>
        <w:numPr>
          <w:ilvl w:val="0"/>
          <w:numId w:val="0"/>
        </w:numPr>
      </w:pPr>
      <w:r>
        <w:t>Pre-Revenue Testing is required to verify the requirements of the specifications and compliance with FRA Safety Regulations</w:t>
      </w:r>
      <w:r w:rsidR="003F073F">
        <w:t xml:space="preserve"> are met</w:t>
      </w:r>
      <w:r>
        <w:t>.  T</w:t>
      </w:r>
      <w:r w:rsidRPr="003A2FEE">
        <w:t xml:space="preserve">he </w:t>
      </w:r>
      <w:r>
        <w:t>MTAC</w:t>
      </w:r>
      <w:r w:rsidRPr="003A2FEE">
        <w:t xml:space="preserve"> </w:t>
      </w:r>
      <w:r>
        <w:t>will</w:t>
      </w:r>
      <w:r w:rsidRPr="003A2FEE">
        <w:t xml:space="preserve"> </w:t>
      </w:r>
      <w:r>
        <w:t>ensure requirements and compliance are</w:t>
      </w:r>
      <w:r w:rsidR="003F073F">
        <w:t xml:space="preserve"> met in the </w:t>
      </w:r>
      <w:r w:rsidR="003F073F" w:rsidRPr="00F365A0">
        <w:t>P</w:t>
      </w:r>
      <w:r w:rsidRPr="00F365A0">
        <w:t>re-</w:t>
      </w:r>
      <w:r w:rsidR="003F073F" w:rsidRPr="00F365A0">
        <w:t>R</w:t>
      </w:r>
      <w:r w:rsidRPr="00F365A0">
        <w:t xml:space="preserve">evenue </w:t>
      </w:r>
      <w:r w:rsidR="003F073F" w:rsidRPr="00F365A0">
        <w:t>T</w:t>
      </w:r>
      <w:r w:rsidRPr="00F365A0">
        <w:t xml:space="preserve">esting </w:t>
      </w:r>
      <w:r w:rsidR="003F073F" w:rsidRPr="00F365A0">
        <w:t>E</w:t>
      </w:r>
      <w:r w:rsidRPr="00F365A0">
        <w:t>nvironment on the intended route</w:t>
      </w:r>
      <w:r>
        <w:t xml:space="preserve">.  The MTAC shall </w:t>
      </w:r>
      <w:r w:rsidRPr="003A2FEE">
        <w:t xml:space="preserve">review the </w:t>
      </w:r>
      <w:r>
        <w:t>following:</w:t>
      </w:r>
    </w:p>
    <w:p w14:paraId="5D6898B3" w14:textId="77777777" w:rsidR="008F3D26" w:rsidRDefault="008F3D26" w:rsidP="008F3D26">
      <w:pPr>
        <w:pStyle w:val="hsr1"/>
        <w:numPr>
          <w:ilvl w:val="0"/>
          <w:numId w:val="49"/>
        </w:numPr>
      </w:pPr>
      <w:r>
        <w:t>Identification of material, subcomponent, component, or system tests required to meet specifications or regulatory requirements</w:t>
      </w:r>
    </w:p>
    <w:p w14:paraId="57569DB4" w14:textId="77777777" w:rsidR="008F3D26" w:rsidRDefault="008F3D26" w:rsidP="008F3D26">
      <w:pPr>
        <w:pStyle w:val="hsr1"/>
        <w:numPr>
          <w:ilvl w:val="0"/>
          <w:numId w:val="49"/>
        </w:numPr>
      </w:pPr>
      <w:r>
        <w:t>Expected equipment movement approvals from the FRA Office of Safety for delivery or shipment to testing locations</w:t>
      </w:r>
    </w:p>
    <w:p w14:paraId="48955D09" w14:textId="30ECD975" w:rsidR="00DB3744" w:rsidRDefault="00DB3744" w:rsidP="008F3D26">
      <w:pPr>
        <w:pStyle w:val="hsr1"/>
        <w:numPr>
          <w:ilvl w:val="0"/>
          <w:numId w:val="49"/>
        </w:numPr>
      </w:pPr>
      <w:r>
        <w:t>H</w:t>
      </w:r>
      <w:r w:rsidRPr="003A2FEE">
        <w:t xml:space="preserve">old points for </w:t>
      </w:r>
      <w:r>
        <w:t xml:space="preserve">Grantee </w:t>
      </w:r>
      <w:r w:rsidRPr="003A2FEE">
        <w:t>inspections/approvals</w:t>
      </w:r>
    </w:p>
    <w:p w14:paraId="251EFB70" w14:textId="77777777" w:rsidR="00DB3744" w:rsidRDefault="00DB3744" w:rsidP="00F365A0">
      <w:pPr>
        <w:pStyle w:val="hsr1"/>
      </w:pPr>
      <w:r w:rsidRPr="003A2FEE">
        <w:lastRenderedPageBreak/>
        <w:t>First Article Inspection (FAI) procedures and schedule</w:t>
      </w:r>
    </w:p>
    <w:p w14:paraId="30A0B102" w14:textId="77777777" w:rsidR="00DB3744" w:rsidRDefault="00DB3744" w:rsidP="00F365A0">
      <w:pPr>
        <w:pStyle w:val="hsr1"/>
      </w:pPr>
      <w:r w:rsidRPr="003A2FEE">
        <w:t>Vehicle History Book Development</w:t>
      </w:r>
    </w:p>
    <w:p w14:paraId="1FB371D8" w14:textId="77777777" w:rsidR="00DB3744" w:rsidRDefault="00DB3744" w:rsidP="00F365A0">
      <w:pPr>
        <w:pStyle w:val="hsr1"/>
      </w:pPr>
      <w:r w:rsidRPr="003A2FEE">
        <w:t>CDRL submission</w:t>
      </w:r>
      <w:r>
        <w:t>s</w:t>
      </w:r>
      <w:r w:rsidRPr="003A2FEE">
        <w:t xml:space="preserve"> and approval</w:t>
      </w:r>
      <w:r>
        <w:t>s</w:t>
      </w:r>
    </w:p>
    <w:p w14:paraId="25750941" w14:textId="77777777" w:rsidR="005F253C" w:rsidRDefault="005F253C" w:rsidP="00CF6E96">
      <w:pPr>
        <w:pStyle w:val="hsr1"/>
        <w:numPr>
          <w:ilvl w:val="0"/>
          <w:numId w:val="30"/>
        </w:numPr>
      </w:pPr>
      <w:r>
        <w:t>Sample car inspection requests for safety appliances and emergency signage</w:t>
      </w:r>
    </w:p>
    <w:p w14:paraId="3CE8D703" w14:textId="77777777" w:rsidR="005F253C" w:rsidRDefault="005F253C" w:rsidP="00CF6E96">
      <w:pPr>
        <w:pStyle w:val="hsr1"/>
        <w:numPr>
          <w:ilvl w:val="0"/>
          <w:numId w:val="30"/>
        </w:numPr>
      </w:pPr>
      <w:r>
        <w:t>Vehicle qualification (if required) for high-speed or high cant deficiency operations (per 49 CFR Part 213)</w:t>
      </w:r>
    </w:p>
    <w:p w14:paraId="0871C2D0" w14:textId="77777777" w:rsidR="005F253C" w:rsidRDefault="005F253C" w:rsidP="00CF6E96">
      <w:pPr>
        <w:pStyle w:val="hsr1"/>
        <w:numPr>
          <w:ilvl w:val="0"/>
          <w:numId w:val="30"/>
        </w:numPr>
      </w:pPr>
      <w:r>
        <w:t>Pre-revenue test plans per 49 CFR Part 238.111</w:t>
      </w:r>
    </w:p>
    <w:p w14:paraId="3460ED6F" w14:textId="77777777" w:rsidR="005F253C" w:rsidRDefault="005F253C" w:rsidP="00CF6E96">
      <w:pPr>
        <w:pStyle w:val="hsr1"/>
        <w:numPr>
          <w:ilvl w:val="0"/>
          <w:numId w:val="30"/>
        </w:numPr>
      </w:pPr>
      <w:r>
        <w:t>Grantee’s hardware and software safety program, including any Failure Modes, Effects, Criticality Analysis (FMECA) pursuant to 49 CFR Part 238.105</w:t>
      </w:r>
    </w:p>
    <w:p w14:paraId="75DC7625" w14:textId="77777777" w:rsidR="005F253C" w:rsidRDefault="005F253C" w:rsidP="00CF6E96">
      <w:pPr>
        <w:pStyle w:val="hsr1"/>
        <w:numPr>
          <w:ilvl w:val="0"/>
          <w:numId w:val="30"/>
        </w:numPr>
      </w:pPr>
      <w:r>
        <w:t>Submission of Locomotive Electronics Safety Analysis (SA) for FRA review pursuant to 49 CFR Part 229, Subpart E (if applicable)</w:t>
      </w:r>
    </w:p>
    <w:p w14:paraId="27B5CE42" w14:textId="77777777" w:rsidR="006C2894" w:rsidRPr="006C2894" w:rsidRDefault="00CF6E96" w:rsidP="00CF6E96">
      <w:pPr>
        <w:pStyle w:val="hsr1"/>
        <w:numPr>
          <w:ilvl w:val="0"/>
          <w:numId w:val="30"/>
        </w:numPr>
      </w:pPr>
      <w:r w:rsidRPr="006C2894">
        <w:t xml:space="preserve">Vehicle manufacturer’s </w:t>
      </w:r>
    </w:p>
    <w:p w14:paraId="0140FA1B" w14:textId="04B676E6" w:rsidR="003F073F" w:rsidRPr="006C2894" w:rsidRDefault="00CF6E96" w:rsidP="006C2894">
      <w:pPr>
        <w:pStyle w:val="hsr2"/>
        <w:numPr>
          <w:ilvl w:val="1"/>
          <w:numId w:val="30"/>
        </w:numPr>
      </w:pPr>
      <w:r w:rsidRPr="006C2894">
        <w:t>q</w:t>
      </w:r>
      <w:r w:rsidR="003F073F" w:rsidRPr="006C2894">
        <w:t>ualification and production conformance test plans (including static and dynamic testing) and execution of those plans</w:t>
      </w:r>
    </w:p>
    <w:p w14:paraId="34C79854" w14:textId="706656BF" w:rsidR="003F073F" w:rsidRPr="006C2894" w:rsidRDefault="006C2894" w:rsidP="006C2894">
      <w:pPr>
        <w:pStyle w:val="hsr2"/>
      </w:pPr>
      <w:r w:rsidRPr="006C2894">
        <w:t xml:space="preserve">testing and </w:t>
      </w:r>
      <w:r w:rsidR="00CF6E96" w:rsidRPr="006C2894">
        <w:t>h</w:t>
      </w:r>
      <w:r w:rsidR="003F073F" w:rsidRPr="006C2894">
        <w:t>andling of non-compliant test results</w:t>
      </w:r>
    </w:p>
    <w:p w14:paraId="6D1A7169" w14:textId="0C9F0DFD" w:rsidR="003F073F" w:rsidRPr="006C2894" w:rsidRDefault="00CF6E96" w:rsidP="006C2894">
      <w:pPr>
        <w:pStyle w:val="hsr2"/>
      </w:pPr>
      <w:r w:rsidRPr="006C2894">
        <w:t>a</w:t>
      </w:r>
      <w:r w:rsidR="003F073F" w:rsidRPr="006C2894">
        <w:t>cceptance of the vehicle structure, interior, propulsion and braking systems, doors, and all other vehicle systems</w:t>
      </w:r>
    </w:p>
    <w:p w14:paraId="0CCC85DB" w14:textId="77777777" w:rsidR="00C577E8" w:rsidRPr="00AB242C" w:rsidRDefault="00C577E8" w:rsidP="00401286">
      <w:pPr>
        <w:pStyle w:val="Heading2"/>
        <w:numPr>
          <w:ilvl w:val="0"/>
          <w:numId w:val="24"/>
        </w:numPr>
      </w:pPr>
      <w:r>
        <w:t>Acceptance, Commissioning, and Readiness for Revenue Service</w:t>
      </w:r>
    </w:p>
    <w:p w14:paraId="1D37D3F0" w14:textId="1A4C4B36" w:rsidR="00C577E8" w:rsidRDefault="00C577E8" w:rsidP="00401286">
      <w:pPr>
        <w:pStyle w:val="hsr1"/>
        <w:numPr>
          <w:ilvl w:val="0"/>
          <w:numId w:val="0"/>
        </w:numPr>
      </w:pPr>
      <w:r w:rsidRPr="003A2FEE">
        <w:t xml:space="preserve">At this final stage of the procurement process, the </w:t>
      </w:r>
      <w:r>
        <w:t>MTAC</w:t>
      </w:r>
      <w:r w:rsidRPr="003A2FEE">
        <w:t xml:space="preserve"> should review acceptance and commissioning activities and provide oversight </w:t>
      </w:r>
      <w:r w:rsidR="00F365A0">
        <w:t>of</w:t>
      </w:r>
      <w:r w:rsidRPr="003A2FEE">
        <w:t xml:space="preserve"> </w:t>
      </w:r>
      <w:r>
        <w:t xml:space="preserve">the Grantee’s </w:t>
      </w:r>
      <w:r w:rsidRPr="003A2FEE">
        <w:t>planned management of and processes for</w:t>
      </w:r>
      <w:r>
        <w:t>:</w:t>
      </w:r>
    </w:p>
    <w:p w14:paraId="01CA6C91" w14:textId="77777777" w:rsidR="00C577E8" w:rsidRDefault="00C577E8" w:rsidP="00401286">
      <w:pPr>
        <w:pStyle w:val="hsr1"/>
        <w:numPr>
          <w:ilvl w:val="0"/>
          <w:numId w:val="28"/>
        </w:numPr>
      </w:pPr>
      <w:r w:rsidRPr="003A2FEE">
        <w:t>Receipt of vehicles</w:t>
      </w:r>
    </w:p>
    <w:p w14:paraId="4DB3AA00" w14:textId="77777777" w:rsidR="00C577E8" w:rsidRDefault="00C577E8" w:rsidP="00401286">
      <w:pPr>
        <w:pStyle w:val="hsr1"/>
      </w:pPr>
      <w:r w:rsidRPr="003A2FEE">
        <w:t>Static and dynamic (on site) qualification/acceptance testing plans and procedures</w:t>
      </w:r>
    </w:p>
    <w:p w14:paraId="008DAC1B" w14:textId="77777777" w:rsidR="00C577E8" w:rsidRDefault="00C577E8" w:rsidP="00401286">
      <w:pPr>
        <w:pStyle w:val="hsr1"/>
      </w:pPr>
      <w:r>
        <w:t>I</w:t>
      </w:r>
      <w:r w:rsidRPr="003A2FEE">
        <w:t xml:space="preserve">dentification process for needed modifications and modification management process </w:t>
      </w:r>
    </w:p>
    <w:p w14:paraId="561033B7" w14:textId="77777777" w:rsidR="00C577E8" w:rsidRDefault="00C577E8" w:rsidP="00401286">
      <w:pPr>
        <w:pStyle w:val="hsr1"/>
      </w:pPr>
      <w:r w:rsidRPr="003A2FEE">
        <w:t xml:space="preserve">Systems integration and interface compatibility testing (integrated testing) with civil infrastructure and wayside systems </w:t>
      </w:r>
    </w:p>
    <w:p w14:paraId="469CDE41" w14:textId="77777777" w:rsidR="00C577E8" w:rsidRDefault="00C577E8" w:rsidP="00401286">
      <w:pPr>
        <w:pStyle w:val="hsr1"/>
      </w:pPr>
      <w:r w:rsidRPr="003A2FEE">
        <w:t>Commissioning and start-up operations testing (including pre-revenue)</w:t>
      </w:r>
    </w:p>
    <w:p w14:paraId="0B0742B3" w14:textId="77777777" w:rsidR="00C577E8" w:rsidRDefault="00C577E8" w:rsidP="00401286">
      <w:pPr>
        <w:pStyle w:val="hsr1"/>
      </w:pPr>
      <w:r w:rsidRPr="003A2FEE">
        <w:t>Acceptance and stocking of spare parts</w:t>
      </w:r>
    </w:p>
    <w:p w14:paraId="309693C3" w14:textId="77777777" w:rsidR="00C577E8" w:rsidRDefault="00C577E8" w:rsidP="00401286">
      <w:pPr>
        <w:pStyle w:val="hsr1"/>
      </w:pPr>
      <w:r w:rsidRPr="003A2FEE">
        <w:t>Vehicle manufacturer and vendor manuals and training delivery</w:t>
      </w:r>
    </w:p>
    <w:p w14:paraId="1BAF654D" w14:textId="77777777" w:rsidR="00C577E8" w:rsidRDefault="00C577E8" w:rsidP="00401286">
      <w:pPr>
        <w:pStyle w:val="hsr1"/>
      </w:pPr>
      <w:r w:rsidRPr="003A2FEE">
        <w:t>Conditional a</w:t>
      </w:r>
      <w:r>
        <w:t>nd final acceptance requirements</w:t>
      </w:r>
    </w:p>
    <w:p w14:paraId="32CDFD0F" w14:textId="77777777" w:rsidR="00C577E8" w:rsidRPr="00401286" w:rsidRDefault="00C577E8" w:rsidP="00401286">
      <w:pPr>
        <w:pStyle w:val="hsr1"/>
      </w:pPr>
      <w:r w:rsidRPr="00401286">
        <w:t>Warranty management</w:t>
      </w:r>
    </w:p>
    <w:p w14:paraId="23720A3C" w14:textId="77777777" w:rsidR="00C577E8" w:rsidRPr="00401286" w:rsidRDefault="00C577E8" w:rsidP="005F253C">
      <w:pPr>
        <w:pStyle w:val="hsr1"/>
      </w:pPr>
      <w:r w:rsidRPr="00401286">
        <w:t>Delivery of vehicle history books</w:t>
      </w:r>
    </w:p>
    <w:p w14:paraId="2BD8697D" w14:textId="2DEE44AB" w:rsidR="00401286" w:rsidRDefault="00C577E8" w:rsidP="005F253C">
      <w:pPr>
        <w:pStyle w:val="hsr1"/>
      </w:pPr>
      <w:r w:rsidRPr="00401286">
        <w:t>S</w:t>
      </w:r>
      <w:r w:rsidR="005F253C">
        <w:t>atisfactory completion of the railroad’s Pre-revenue Testing Plan under 49 CFR Part 238.111</w:t>
      </w:r>
    </w:p>
    <w:p w14:paraId="430EE830" w14:textId="268521D1" w:rsidR="005F253C" w:rsidRPr="005F253C" w:rsidRDefault="005F253C" w:rsidP="005F253C">
      <w:pPr>
        <w:pStyle w:val="hsr1"/>
      </w:pPr>
      <w:r>
        <w:t>FRA concurrence of vehicle qualification for high-speed or high cant deficiency operations (if required)</w:t>
      </w:r>
    </w:p>
    <w:p w14:paraId="06FB9B76" w14:textId="726234AA" w:rsidR="00401286" w:rsidRDefault="00401286" w:rsidP="00401286">
      <w:pPr>
        <w:pStyle w:val="Heading2"/>
        <w:numPr>
          <w:ilvl w:val="0"/>
          <w:numId w:val="24"/>
        </w:numPr>
      </w:pPr>
      <w:r>
        <w:t>Meeting Notes, Trip Reports, and Reports on Reviews</w:t>
      </w:r>
    </w:p>
    <w:p w14:paraId="2E020C11" w14:textId="107ED740" w:rsidR="00C577E8" w:rsidRPr="00401286" w:rsidRDefault="00401286" w:rsidP="00CF6E96">
      <w:pPr>
        <w:pStyle w:val="hsr1"/>
        <w:numPr>
          <w:ilvl w:val="0"/>
          <w:numId w:val="0"/>
        </w:numPr>
      </w:pPr>
      <w:r>
        <w:t xml:space="preserve">The MTAC shall document every event, meeting, review, etc., with meeting note, trip report, or review report, as appropriate. </w:t>
      </w:r>
      <w:r w:rsidR="00452410">
        <w:t xml:space="preserve"> (Refer to MP 01 for information on reports.)</w:t>
      </w:r>
      <w:r w:rsidR="00C577E8" w:rsidRPr="00401286">
        <w:br w:type="page"/>
      </w:r>
    </w:p>
    <w:p w14:paraId="51C84C8A" w14:textId="77777777" w:rsidR="0031218E" w:rsidRPr="0031218E" w:rsidRDefault="0031218E" w:rsidP="0031218E">
      <w:pPr>
        <w:rPr>
          <w:rFonts w:eastAsia="Times New Roman" w:cs="Times New Roman"/>
          <w:b/>
        </w:rPr>
      </w:pPr>
    </w:p>
    <w:tbl>
      <w:tblPr>
        <w:tblStyle w:val="TableGrid"/>
        <w:tblW w:w="9117" w:type="dxa"/>
        <w:tblLook w:val="04A0" w:firstRow="1" w:lastRow="0" w:firstColumn="1" w:lastColumn="0" w:noHBand="0" w:noVBand="1"/>
      </w:tblPr>
      <w:tblGrid>
        <w:gridCol w:w="939"/>
        <w:gridCol w:w="750"/>
        <w:gridCol w:w="7428"/>
      </w:tblGrid>
      <w:tr w:rsidR="0031218E" w:rsidRPr="00C07393" w14:paraId="2E020C15" w14:textId="77777777" w:rsidTr="00EF4359">
        <w:trPr>
          <w:tblHeader/>
        </w:trPr>
        <w:tc>
          <w:tcPr>
            <w:tcW w:w="939" w:type="dxa"/>
            <w:shd w:val="pct12" w:color="auto" w:fill="auto"/>
          </w:tcPr>
          <w:p w14:paraId="2E020C12" w14:textId="77777777" w:rsidR="0031218E" w:rsidRPr="00C07393" w:rsidRDefault="0031218E" w:rsidP="00EF4359">
            <w:pPr>
              <w:spacing w:before="60" w:after="60"/>
              <w:jc w:val="center"/>
              <w:rPr>
                <w:rFonts w:asciiTheme="minorHAnsi" w:hAnsiTheme="minorHAnsi"/>
                <w:b/>
              </w:rPr>
            </w:pPr>
            <w:r w:rsidRPr="00C07393">
              <w:rPr>
                <w:rFonts w:asciiTheme="minorHAnsi" w:hAnsiTheme="minorHAnsi"/>
                <w:b/>
              </w:rPr>
              <w:t>Section</w:t>
            </w:r>
          </w:p>
        </w:tc>
        <w:tc>
          <w:tcPr>
            <w:tcW w:w="750" w:type="dxa"/>
            <w:shd w:val="pct12" w:color="auto" w:fill="auto"/>
          </w:tcPr>
          <w:p w14:paraId="2E020C13" w14:textId="77777777" w:rsidR="0031218E" w:rsidRPr="00C07393" w:rsidRDefault="0031218E" w:rsidP="00EF4359">
            <w:pPr>
              <w:spacing w:before="60" w:after="60"/>
              <w:jc w:val="center"/>
              <w:rPr>
                <w:rFonts w:asciiTheme="minorHAnsi" w:hAnsiTheme="minorHAnsi"/>
                <w:b/>
              </w:rPr>
            </w:pPr>
            <w:r w:rsidRPr="00C07393">
              <w:rPr>
                <w:rFonts w:asciiTheme="minorHAnsi" w:hAnsiTheme="minorHAnsi"/>
                <w:b/>
              </w:rPr>
              <w:t>Issue</w:t>
            </w:r>
          </w:p>
        </w:tc>
        <w:tc>
          <w:tcPr>
            <w:tcW w:w="7428" w:type="dxa"/>
            <w:shd w:val="pct12" w:color="auto" w:fill="auto"/>
          </w:tcPr>
          <w:p w14:paraId="2E020C14" w14:textId="77777777" w:rsidR="0031218E" w:rsidRPr="00C07393" w:rsidRDefault="0031218E" w:rsidP="00EF4359">
            <w:pPr>
              <w:spacing w:before="60" w:after="60"/>
              <w:jc w:val="center"/>
              <w:rPr>
                <w:rFonts w:asciiTheme="minorHAnsi" w:hAnsiTheme="minorHAnsi"/>
                <w:b/>
              </w:rPr>
            </w:pPr>
            <w:r w:rsidRPr="00C07393">
              <w:rPr>
                <w:rFonts w:asciiTheme="minorHAnsi" w:hAnsiTheme="minorHAnsi"/>
                <w:b/>
              </w:rPr>
              <w:t>Description</w:t>
            </w:r>
          </w:p>
        </w:tc>
      </w:tr>
      <w:tr w:rsidR="0031218E" w:rsidRPr="00C07393" w14:paraId="2E020C19" w14:textId="77777777" w:rsidTr="002F7A23">
        <w:trPr>
          <w:trHeight w:val="422"/>
        </w:trPr>
        <w:tc>
          <w:tcPr>
            <w:tcW w:w="939" w:type="dxa"/>
          </w:tcPr>
          <w:p w14:paraId="2E020C16" w14:textId="6AD3F5B5" w:rsidR="0031218E" w:rsidRPr="00C07393" w:rsidRDefault="0031218E" w:rsidP="00EF4359">
            <w:pPr>
              <w:spacing w:before="60" w:after="60"/>
              <w:jc w:val="center"/>
              <w:rPr>
                <w:rFonts w:asciiTheme="minorHAnsi" w:hAnsiTheme="minorHAnsi"/>
                <w:b/>
              </w:rPr>
            </w:pPr>
            <w:r w:rsidRPr="00C07393">
              <w:rPr>
                <w:rFonts w:asciiTheme="minorHAnsi" w:hAnsiTheme="minorHAnsi"/>
                <w:b/>
              </w:rPr>
              <w:t>1</w:t>
            </w:r>
          </w:p>
        </w:tc>
        <w:tc>
          <w:tcPr>
            <w:tcW w:w="750" w:type="dxa"/>
          </w:tcPr>
          <w:p w14:paraId="2E020C17" w14:textId="77777777" w:rsidR="0031218E" w:rsidRPr="00C07393" w:rsidRDefault="0031218E" w:rsidP="00EF4359">
            <w:pPr>
              <w:spacing w:before="60" w:after="60"/>
              <w:jc w:val="center"/>
              <w:rPr>
                <w:rFonts w:asciiTheme="minorHAnsi" w:hAnsiTheme="minorHAnsi"/>
                <w:b/>
              </w:rPr>
            </w:pPr>
          </w:p>
        </w:tc>
        <w:tc>
          <w:tcPr>
            <w:tcW w:w="7428" w:type="dxa"/>
          </w:tcPr>
          <w:p w14:paraId="2E020C18" w14:textId="77777777" w:rsidR="0031218E" w:rsidRPr="00C07393" w:rsidRDefault="0031218E" w:rsidP="00EF4359">
            <w:pPr>
              <w:pStyle w:val="TableHeader"/>
              <w:rPr>
                <w:rFonts w:asciiTheme="minorHAnsi" w:hAnsiTheme="minorHAnsi"/>
              </w:rPr>
            </w:pPr>
            <w:r w:rsidRPr="00C07393">
              <w:rPr>
                <w:rFonts w:asciiTheme="minorHAnsi" w:hAnsiTheme="minorHAnsi"/>
              </w:rPr>
              <w:t>Planning and Solicitation</w:t>
            </w:r>
          </w:p>
        </w:tc>
      </w:tr>
      <w:tr w:rsidR="0031218E" w:rsidRPr="00C07393" w14:paraId="2E020C1E" w14:textId="77777777" w:rsidTr="00B35AF4">
        <w:tc>
          <w:tcPr>
            <w:tcW w:w="939" w:type="dxa"/>
          </w:tcPr>
          <w:p w14:paraId="2E020C1A" w14:textId="77777777" w:rsidR="0031218E" w:rsidRPr="00C07393" w:rsidRDefault="0031218E" w:rsidP="0031218E">
            <w:pPr>
              <w:jc w:val="center"/>
              <w:rPr>
                <w:rFonts w:asciiTheme="minorHAnsi" w:hAnsiTheme="minorHAnsi"/>
              </w:rPr>
            </w:pPr>
          </w:p>
        </w:tc>
        <w:tc>
          <w:tcPr>
            <w:tcW w:w="750" w:type="dxa"/>
          </w:tcPr>
          <w:p w14:paraId="2E020C1B" w14:textId="77777777" w:rsidR="0031218E" w:rsidRPr="00C07393" w:rsidRDefault="0031218E" w:rsidP="0031218E">
            <w:pPr>
              <w:jc w:val="center"/>
              <w:rPr>
                <w:rFonts w:asciiTheme="minorHAnsi" w:hAnsiTheme="minorHAnsi"/>
              </w:rPr>
            </w:pPr>
            <w:r w:rsidRPr="00C07393">
              <w:rPr>
                <w:rFonts w:asciiTheme="minorHAnsi" w:hAnsiTheme="minorHAnsi"/>
              </w:rPr>
              <w:t>1</w:t>
            </w:r>
          </w:p>
          <w:p w14:paraId="2E020C1C" w14:textId="77777777" w:rsidR="0031218E" w:rsidRPr="00C07393" w:rsidRDefault="0031218E" w:rsidP="0031218E">
            <w:pPr>
              <w:jc w:val="center"/>
              <w:rPr>
                <w:rFonts w:asciiTheme="minorHAnsi" w:hAnsiTheme="minorHAnsi"/>
              </w:rPr>
            </w:pPr>
          </w:p>
        </w:tc>
        <w:tc>
          <w:tcPr>
            <w:tcW w:w="7428" w:type="dxa"/>
          </w:tcPr>
          <w:p w14:paraId="2E020C1D" w14:textId="144EC8D4" w:rsidR="0031218E" w:rsidRPr="00C07393" w:rsidRDefault="0094511A" w:rsidP="00C83BE6">
            <w:pPr>
              <w:rPr>
                <w:rFonts w:asciiTheme="minorHAnsi" w:hAnsiTheme="minorHAnsi"/>
              </w:rPr>
            </w:pPr>
            <w:r w:rsidRPr="00C07393">
              <w:rPr>
                <w:rFonts w:asciiTheme="minorHAnsi" w:hAnsiTheme="minorHAnsi"/>
              </w:rPr>
              <w:t>C</w:t>
            </w:r>
            <w:r w:rsidR="0031218E" w:rsidRPr="00C07393">
              <w:rPr>
                <w:rFonts w:asciiTheme="minorHAnsi" w:hAnsiTheme="minorHAnsi"/>
              </w:rPr>
              <w:t>onfirm that the intended vehicle does not potentially conflict with statements i</w:t>
            </w:r>
            <w:r w:rsidR="00072F5A" w:rsidRPr="00C07393">
              <w:rPr>
                <w:rFonts w:asciiTheme="minorHAnsi" w:hAnsiTheme="minorHAnsi"/>
              </w:rPr>
              <w:t>n the environmental documents and d</w:t>
            </w:r>
            <w:r w:rsidR="0031218E" w:rsidRPr="00C07393">
              <w:rPr>
                <w:rFonts w:asciiTheme="minorHAnsi" w:hAnsiTheme="minorHAnsi"/>
              </w:rPr>
              <w:t xml:space="preserve">escribe any conflicts between environmental documents and </w:t>
            </w:r>
            <w:r w:rsidR="00072F5A" w:rsidRPr="00C07393">
              <w:rPr>
                <w:rFonts w:asciiTheme="minorHAnsi" w:hAnsiTheme="minorHAnsi"/>
              </w:rPr>
              <w:t xml:space="preserve">the </w:t>
            </w:r>
            <w:r w:rsidR="0031218E" w:rsidRPr="00C07393">
              <w:rPr>
                <w:rFonts w:asciiTheme="minorHAnsi" w:hAnsiTheme="minorHAnsi"/>
              </w:rPr>
              <w:t>intended vehicle and Grantee’s intended response</w:t>
            </w:r>
          </w:p>
        </w:tc>
      </w:tr>
      <w:tr w:rsidR="0031218E" w:rsidRPr="00C07393" w14:paraId="2E020C22" w14:textId="77777777" w:rsidTr="00B35AF4">
        <w:tc>
          <w:tcPr>
            <w:tcW w:w="939" w:type="dxa"/>
          </w:tcPr>
          <w:p w14:paraId="2E020C1F" w14:textId="77777777" w:rsidR="0031218E" w:rsidRPr="00C07393" w:rsidRDefault="0031218E" w:rsidP="0031218E">
            <w:pPr>
              <w:jc w:val="center"/>
              <w:rPr>
                <w:rFonts w:asciiTheme="minorHAnsi" w:hAnsiTheme="minorHAnsi"/>
              </w:rPr>
            </w:pPr>
          </w:p>
        </w:tc>
        <w:tc>
          <w:tcPr>
            <w:tcW w:w="750" w:type="dxa"/>
          </w:tcPr>
          <w:p w14:paraId="2E020C20" w14:textId="77777777" w:rsidR="0031218E" w:rsidRPr="00C07393" w:rsidRDefault="0031218E" w:rsidP="0031218E">
            <w:pPr>
              <w:jc w:val="center"/>
              <w:rPr>
                <w:rFonts w:asciiTheme="minorHAnsi" w:hAnsiTheme="minorHAnsi"/>
              </w:rPr>
            </w:pPr>
            <w:r w:rsidRPr="00C07393">
              <w:rPr>
                <w:rFonts w:asciiTheme="minorHAnsi" w:hAnsiTheme="minorHAnsi"/>
              </w:rPr>
              <w:t>2</w:t>
            </w:r>
          </w:p>
        </w:tc>
        <w:tc>
          <w:tcPr>
            <w:tcW w:w="7428" w:type="dxa"/>
          </w:tcPr>
          <w:p w14:paraId="2E020C21" w14:textId="48A15BAD" w:rsidR="0031218E" w:rsidRPr="00C07393" w:rsidRDefault="0094511A" w:rsidP="000053EF">
            <w:pPr>
              <w:rPr>
                <w:rFonts w:asciiTheme="minorHAnsi" w:hAnsiTheme="minorHAnsi"/>
              </w:rPr>
            </w:pPr>
            <w:r w:rsidRPr="00C07393">
              <w:rPr>
                <w:rFonts w:asciiTheme="minorHAnsi" w:hAnsiTheme="minorHAnsi"/>
              </w:rPr>
              <w:t>C</w:t>
            </w:r>
            <w:r w:rsidR="0031218E" w:rsidRPr="00C07393">
              <w:rPr>
                <w:rFonts w:asciiTheme="minorHAnsi" w:hAnsiTheme="minorHAnsi"/>
              </w:rPr>
              <w:t>onsider how well the proposed vehicle fulfills the Grantee’s stated purpose of the project</w:t>
            </w:r>
            <w:r w:rsidR="0025742F" w:rsidRPr="00C07393">
              <w:rPr>
                <w:rFonts w:asciiTheme="minorHAnsi" w:hAnsiTheme="minorHAnsi"/>
              </w:rPr>
              <w:t xml:space="preserve">, </w:t>
            </w:r>
            <w:r w:rsidR="0031218E" w:rsidRPr="00C07393">
              <w:rPr>
                <w:rFonts w:asciiTheme="minorHAnsi" w:hAnsiTheme="minorHAnsi"/>
              </w:rPr>
              <w:t>complies with applicable statutes and regulations</w:t>
            </w:r>
            <w:r w:rsidR="00C83BE6" w:rsidRPr="00C07393">
              <w:rPr>
                <w:rFonts w:asciiTheme="minorHAnsi" w:hAnsiTheme="minorHAnsi"/>
              </w:rPr>
              <w:t>,</w:t>
            </w:r>
            <w:r w:rsidR="0031218E" w:rsidRPr="00C07393">
              <w:rPr>
                <w:rFonts w:asciiTheme="minorHAnsi" w:hAnsiTheme="minorHAnsi"/>
              </w:rPr>
              <w:t xml:space="preserve"> </w:t>
            </w:r>
            <w:r w:rsidR="0025742F" w:rsidRPr="00C07393">
              <w:rPr>
                <w:rFonts w:asciiTheme="minorHAnsi" w:hAnsiTheme="minorHAnsi"/>
              </w:rPr>
              <w:t>and</w:t>
            </w:r>
            <w:r w:rsidR="00C83BE6" w:rsidRPr="00C07393">
              <w:rPr>
                <w:rFonts w:asciiTheme="minorHAnsi" w:hAnsiTheme="minorHAnsi"/>
              </w:rPr>
              <w:t xml:space="preserve"> </w:t>
            </w:r>
            <w:r w:rsidR="000053EF" w:rsidRPr="00C07393">
              <w:rPr>
                <w:rFonts w:asciiTheme="minorHAnsi" w:hAnsiTheme="minorHAnsi"/>
              </w:rPr>
              <w:t>fits the</w:t>
            </w:r>
            <w:r w:rsidR="0031218E" w:rsidRPr="00C07393">
              <w:rPr>
                <w:rFonts w:asciiTheme="minorHAnsi" w:hAnsiTheme="minorHAnsi"/>
              </w:rPr>
              <w:t xml:space="preserve"> operational </w:t>
            </w:r>
            <w:r w:rsidR="000053EF" w:rsidRPr="00C07393">
              <w:rPr>
                <w:rFonts w:asciiTheme="minorHAnsi" w:hAnsiTheme="minorHAnsi"/>
              </w:rPr>
              <w:t>requirements</w:t>
            </w:r>
          </w:p>
        </w:tc>
      </w:tr>
      <w:tr w:rsidR="0031218E" w:rsidRPr="00C07393" w14:paraId="2E020C26" w14:textId="77777777" w:rsidTr="00B35AF4">
        <w:tc>
          <w:tcPr>
            <w:tcW w:w="939" w:type="dxa"/>
          </w:tcPr>
          <w:p w14:paraId="2E020C23" w14:textId="77777777" w:rsidR="0031218E" w:rsidRPr="00C07393" w:rsidRDefault="0031218E" w:rsidP="0031218E">
            <w:pPr>
              <w:jc w:val="center"/>
              <w:rPr>
                <w:rFonts w:asciiTheme="minorHAnsi" w:hAnsiTheme="minorHAnsi"/>
              </w:rPr>
            </w:pPr>
          </w:p>
        </w:tc>
        <w:tc>
          <w:tcPr>
            <w:tcW w:w="750" w:type="dxa"/>
          </w:tcPr>
          <w:p w14:paraId="2E020C24" w14:textId="77777777" w:rsidR="0031218E" w:rsidRPr="00C07393" w:rsidRDefault="0031218E" w:rsidP="0031218E">
            <w:pPr>
              <w:jc w:val="center"/>
              <w:rPr>
                <w:rFonts w:asciiTheme="minorHAnsi" w:hAnsiTheme="minorHAnsi"/>
              </w:rPr>
            </w:pPr>
            <w:r w:rsidRPr="00C07393">
              <w:rPr>
                <w:rFonts w:asciiTheme="minorHAnsi" w:hAnsiTheme="minorHAnsi"/>
              </w:rPr>
              <w:t>3</w:t>
            </w:r>
          </w:p>
        </w:tc>
        <w:tc>
          <w:tcPr>
            <w:tcW w:w="7428" w:type="dxa"/>
          </w:tcPr>
          <w:p w14:paraId="2E020C25" w14:textId="77777777" w:rsidR="0031218E" w:rsidRPr="00C07393" w:rsidRDefault="0031218E" w:rsidP="0031218E">
            <w:pPr>
              <w:rPr>
                <w:rFonts w:asciiTheme="minorHAnsi" w:hAnsiTheme="minorHAnsi"/>
              </w:rPr>
            </w:pPr>
            <w:r w:rsidRPr="00C07393">
              <w:rPr>
                <w:rFonts w:asciiTheme="minorHAnsi" w:hAnsiTheme="minorHAnsi"/>
              </w:rPr>
              <w:t>Will the specified vehicle fit the Grantee budget and resources available?</w:t>
            </w:r>
          </w:p>
        </w:tc>
      </w:tr>
      <w:tr w:rsidR="0031218E" w:rsidRPr="00C07393" w14:paraId="2E020C2A" w14:textId="77777777" w:rsidTr="00B35AF4">
        <w:tc>
          <w:tcPr>
            <w:tcW w:w="939" w:type="dxa"/>
          </w:tcPr>
          <w:p w14:paraId="2E020C27" w14:textId="77777777" w:rsidR="0031218E" w:rsidRPr="00C07393" w:rsidRDefault="0031218E" w:rsidP="0031218E">
            <w:pPr>
              <w:jc w:val="center"/>
              <w:rPr>
                <w:rFonts w:asciiTheme="minorHAnsi" w:hAnsiTheme="minorHAnsi"/>
              </w:rPr>
            </w:pPr>
          </w:p>
        </w:tc>
        <w:tc>
          <w:tcPr>
            <w:tcW w:w="750" w:type="dxa"/>
          </w:tcPr>
          <w:p w14:paraId="2E020C28" w14:textId="77777777" w:rsidR="0031218E" w:rsidRPr="00C07393" w:rsidRDefault="0031218E" w:rsidP="0031218E">
            <w:pPr>
              <w:jc w:val="center"/>
              <w:rPr>
                <w:rFonts w:asciiTheme="minorHAnsi" w:hAnsiTheme="minorHAnsi"/>
              </w:rPr>
            </w:pPr>
            <w:r w:rsidRPr="00C07393">
              <w:rPr>
                <w:rFonts w:asciiTheme="minorHAnsi" w:hAnsiTheme="minorHAnsi"/>
              </w:rPr>
              <w:t>4</w:t>
            </w:r>
          </w:p>
        </w:tc>
        <w:tc>
          <w:tcPr>
            <w:tcW w:w="7428" w:type="dxa"/>
          </w:tcPr>
          <w:p w14:paraId="2E020C29" w14:textId="77777777" w:rsidR="0031218E" w:rsidRPr="00C07393" w:rsidRDefault="0031218E" w:rsidP="0031218E">
            <w:pPr>
              <w:rPr>
                <w:rFonts w:asciiTheme="minorHAnsi" w:hAnsiTheme="minorHAnsi"/>
              </w:rPr>
            </w:pPr>
            <w:r w:rsidRPr="00C07393">
              <w:rPr>
                <w:rFonts w:asciiTheme="minorHAnsi" w:hAnsiTheme="minorHAnsi"/>
              </w:rPr>
              <w:t>Will additional vehicles be required and if so has the process taken follow-on procurements into account?</w:t>
            </w:r>
          </w:p>
        </w:tc>
      </w:tr>
      <w:tr w:rsidR="0031218E" w:rsidRPr="00C07393" w14:paraId="2E020C33" w14:textId="77777777" w:rsidTr="00B35AF4">
        <w:tc>
          <w:tcPr>
            <w:tcW w:w="939" w:type="dxa"/>
          </w:tcPr>
          <w:p w14:paraId="2E020C2B" w14:textId="77777777" w:rsidR="0031218E" w:rsidRPr="00C07393" w:rsidRDefault="0031218E" w:rsidP="0031218E">
            <w:pPr>
              <w:jc w:val="center"/>
              <w:rPr>
                <w:rFonts w:asciiTheme="minorHAnsi" w:hAnsiTheme="minorHAnsi"/>
              </w:rPr>
            </w:pPr>
          </w:p>
        </w:tc>
        <w:tc>
          <w:tcPr>
            <w:tcW w:w="750" w:type="dxa"/>
          </w:tcPr>
          <w:p w14:paraId="2E020C2C" w14:textId="77777777" w:rsidR="0031218E" w:rsidRPr="00C07393" w:rsidRDefault="0031218E" w:rsidP="0031218E">
            <w:pPr>
              <w:jc w:val="center"/>
              <w:rPr>
                <w:rFonts w:asciiTheme="minorHAnsi" w:hAnsiTheme="minorHAnsi"/>
              </w:rPr>
            </w:pPr>
            <w:r w:rsidRPr="00C07393">
              <w:rPr>
                <w:rFonts w:asciiTheme="minorHAnsi" w:hAnsiTheme="minorHAnsi"/>
              </w:rPr>
              <w:t>5</w:t>
            </w:r>
          </w:p>
        </w:tc>
        <w:tc>
          <w:tcPr>
            <w:tcW w:w="7428" w:type="dxa"/>
          </w:tcPr>
          <w:p w14:paraId="2E020C2D" w14:textId="77777777" w:rsidR="0031218E" w:rsidRPr="00C07393" w:rsidRDefault="0031218E" w:rsidP="0031218E">
            <w:pPr>
              <w:rPr>
                <w:rFonts w:asciiTheme="minorHAnsi" w:hAnsiTheme="minorHAnsi"/>
              </w:rPr>
            </w:pPr>
            <w:r w:rsidRPr="00C07393">
              <w:rPr>
                <w:rFonts w:asciiTheme="minorHAnsi" w:hAnsiTheme="minorHAnsi"/>
              </w:rPr>
              <w:t xml:space="preserve">Review draft specification and the final specifications: </w:t>
            </w:r>
          </w:p>
          <w:p w14:paraId="2E020C2E" w14:textId="77777777" w:rsidR="0031218E" w:rsidRPr="00C07393" w:rsidRDefault="0031218E" w:rsidP="00401286">
            <w:pPr>
              <w:numPr>
                <w:ilvl w:val="0"/>
                <w:numId w:val="10"/>
              </w:numPr>
              <w:rPr>
                <w:rFonts w:asciiTheme="minorHAnsi" w:hAnsiTheme="minorHAnsi"/>
              </w:rPr>
            </w:pPr>
            <w:r w:rsidRPr="00C07393">
              <w:rPr>
                <w:rFonts w:asciiTheme="minorHAnsi" w:hAnsiTheme="minorHAnsi"/>
              </w:rPr>
              <w:t>Do the payment schedule and the work schedule match?</w:t>
            </w:r>
          </w:p>
          <w:p w14:paraId="2E020C2F" w14:textId="77777777" w:rsidR="0031218E" w:rsidRPr="00C07393" w:rsidRDefault="0031218E" w:rsidP="00401286">
            <w:pPr>
              <w:numPr>
                <w:ilvl w:val="0"/>
                <w:numId w:val="10"/>
              </w:numPr>
              <w:rPr>
                <w:rFonts w:asciiTheme="minorHAnsi" w:hAnsiTheme="minorHAnsi"/>
              </w:rPr>
            </w:pPr>
            <w:r w:rsidRPr="00C07393">
              <w:rPr>
                <w:rFonts w:asciiTheme="minorHAnsi" w:hAnsiTheme="minorHAnsi"/>
              </w:rPr>
              <w:t>Will key technical documents be approved before hardware delivery?</w:t>
            </w:r>
          </w:p>
          <w:p w14:paraId="2E020C30" w14:textId="77777777" w:rsidR="0031218E" w:rsidRPr="00C07393" w:rsidRDefault="0031218E" w:rsidP="00401286">
            <w:pPr>
              <w:numPr>
                <w:ilvl w:val="0"/>
                <w:numId w:val="10"/>
              </w:numPr>
              <w:rPr>
                <w:rFonts w:asciiTheme="minorHAnsi" w:hAnsiTheme="minorHAnsi"/>
              </w:rPr>
            </w:pPr>
            <w:r w:rsidRPr="00C07393">
              <w:rPr>
                <w:rFonts w:asciiTheme="minorHAnsi" w:hAnsiTheme="minorHAnsi"/>
              </w:rPr>
              <w:t>Can the vehicles be maintained with the resources at the Grantee’s disposal?</w:t>
            </w:r>
          </w:p>
          <w:p w14:paraId="2E020C31" w14:textId="77777777" w:rsidR="0031218E" w:rsidRPr="00C07393" w:rsidRDefault="0031218E" w:rsidP="00401286">
            <w:pPr>
              <w:numPr>
                <w:ilvl w:val="0"/>
                <w:numId w:val="10"/>
              </w:numPr>
              <w:rPr>
                <w:rFonts w:asciiTheme="minorHAnsi" w:hAnsiTheme="minorHAnsi"/>
              </w:rPr>
            </w:pPr>
            <w:r w:rsidRPr="00C07393">
              <w:rPr>
                <w:rFonts w:asciiTheme="minorHAnsi" w:hAnsiTheme="minorHAnsi"/>
              </w:rPr>
              <w:t>Will the specified training program enable the Grantee to perform vehicle operations and maintenance?</w:t>
            </w:r>
          </w:p>
          <w:p w14:paraId="2E020C32" w14:textId="77777777" w:rsidR="0031218E" w:rsidRPr="00C07393" w:rsidRDefault="0031218E" w:rsidP="00401286">
            <w:pPr>
              <w:numPr>
                <w:ilvl w:val="0"/>
                <w:numId w:val="10"/>
              </w:numPr>
              <w:rPr>
                <w:rFonts w:asciiTheme="minorHAnsi" w:hAnsiTheme="minorHAnsi"/>
              </w:rPr>
            </w:pPr>
            <w:r w:rsidRPr="00C07393">
              <w:rPr>
                <w:rFonts w:asciiTheme="minorHAnsi" w:hAnsiTheme="minorHAnsi"/>
              </w:rPr>
              <w:t>Are adequate measures taken to protect the Grantee in terms of liquidated damages, weight penalties, design conformance, warranty provisions, delivery of “as-built” drawings?</w:t>
            </w:r>
          </w:p>
        </w:tc>
      </w:tr>
      <w:tr w:rsidR="0031218E" w:rsidRPr="00C07393" w14:paraId="2E020C3B" w14:textId="77777777" w:rsidTr="00B35AF4">
        <w:tc>
          <w:tcPr>
            <w:tcW w:w="939" w:type="dxa"/>
          </w:tcPr>
          <w:p w14:paraId="2E020C34" w14:textId="77777777" w:rsidR="0031218E" w:rsidRPr="00C07393" w:rsidRDefault="0031218E" w:rsidP="0031218E">
            <w:pPr>
              <w:jc w:val="center"/>
              <w:rPr>
                <w:rFonts w:asciiTheme="minorHAnsi" w:hAnsiTheme="minorHAnsi"/>
              </w:rPr>
            </w:pPr>
          </w:p>
        </w:tc>
        <w:tc>
          <w:tcPr>
            <w:tcW w:w="750" w:type="dxa"/>
          </w:tcPr>
          <w:p w14:paraId="2E020C35" w14:textId="77777777" w:rsidR="0031218E" w:rsidRPr="00C07393" w:rsidRDefault="0031218E" w:rsidP="0031218E">
            <w:pPr>
              <w:jc w:val="center"/>
              <w:rPr>
                <w:rFonts w:asciiTheme="minorHAnsi" w:hAnsiTheme="minorHAnsi"/>
              </w:rPr>
            </w:pPr>
            <w:r w:rsidRPr="00C07393">
              <w:rPr>
                <w:rFonts w:asciiTheme="minorHAnsi" w:hAnsiTheme="minorHAnsi"/>
              </w:rPr>
              <w:t>6</w:t>
            </w:r>
          </w:p>
        </w:tc>
        <w:tc>
          <w:tcPr>
            <w:tcW w:w="7428" w:type="dxa"/>
          </w:tcPr>
          <w:p w14:paraId="2E020C36" w14:textId="77777777" w:rsidR="0031218E" w:rsidRPr="00C07393" w:rsidRDefault="0031218E" w:rsidP="0031218E">
            <w:pPr>
              <w:rPr>
                <w:rFonts w:asciiTheme="minorHAnsi" w:hAnsiTheme="minorHAnsi"/>
              </w:rPr>
            </w:pPr>
            <w:r w:rsidRPr="00C07393">
              <w:rPr>
                <w:rFonts w:asciiTheme="minorHAnsi" w:hAnsiTheme="minorHAnsi"/>
              </w:rPr>
              <w:t>Review Contract Terms and Conditions:</w:t>
            </w:r>
          </w:p>
          <w:p w14:paraId="2E020C37" w14:textId="017B2ED5" w:rsidR="0031218E" w:rsidRPr="00C07393" w:rsidRDefault="0031218E" w:rsidP="00401286">
            <w:pPr>
              <w:numPr>
                <w:ilvl w:val="0"/>
                <w:numId w:val="11"/>
              </w:numPr>
              <w:rPr>
                <w:rFonts w:asciiTheme="minorHAnsi" w:hAnsiTheme="minorHAnsi"/>
              </w:rPr>
            </w:pPr>
            <w:r w:rsidRPr="00C07393">
              <w:rPr>
                <w:rFonts w:asciiTheme="minorHAnsi" w:hAnsiTheme="minorHAnsi"/>
              </w:rPr>
              <w:t>Are appropr</w:t>
            </w:r>
            <w:r w:rsidR="005421BC">
              <w:rPr>
                <w:rFonts w:asciiTheme="minorHAnsi" w:hAnsiTheme="minorHAnsi"/>
              </w:rPr>
              <w:t>iate FR</w:t>
            </w:r>
            <w:r w:rsidRPr="00C07393">
              <w:rPr>
                <w:rFonts w:asciiTheme="minorHAnsi" w:hAnsiTheme="minorHAnsi"/>
              </w:rPr>
              <w:t>A contract clauses included?</w:t>
            </w:r>
          </w:p>
          <w:p w14:paraId="2E020C38" w14:textId="77777777" w:rsidR="0031218E" w:rsidRPr="00C07393" w:rsidRDefault="0031218E" w:rsidP="00401286">
            <w:pPr>
              <w:numPr>
                <w:ilvl w:val="0"/>
                <w:numId w:val="11"/>
              </w:numPr>
              <w:rPr>
                <w:rFonts w:asciiTheme="minorHAnsi" w:hAnsiTheme="minorHAnsi"/>
              </w:rPr>
            </w:pPr>
            <w:r w:rsidRPr="00C07393">
              <w:rPr>
                <w:rFonts w:asciiTheme="minorHAnsi" w:hAnsiTheme="minorHAnsi"/>
              </w:rPr>
              <w:t>Have appropriate contract methods been followed to allow for competition and yield the best price for the technology and vehicle chosen?</w:t>
            </w:r>
          </w:p>
          <w:p w14:paraId="2E020C39" w14:textId="77777777" w:rsidR="0031218E" w:rsidRPr="00C07393" w:rsidRDefault="00072F5A" w:rsidP="00401286">
            <w:pPr>
              <w:numPr>
                <w:ilvl w:val="0"/>
                <w:numId w:val="11"/>
              </w:numPr>
              <w:rPr>
                <w:rFonts w:asciiTheme="minorHAnsi" w:hAnsiTheme="minorHAnsi"/>
              </w:rPr>
            </w:pPr>
            <w:r w:rsidRPr="00C07393">
              <w:rPr>
                <w:rFonts w:asciiTheme="minorHAnsi" w:hAnsiTheme="minorHAnsi"/>
              </w:rPr>
              <w:t xml:space="preserve">Aare </w:t>
            </w:r>
            <w:r w:rsidR="0031218E" w:rsidRPr="00C07393">
              <w:rPr>
                <w:rFonts w:asciiTheme="minorHAnsi" w:hAnsiTheme="minorHAnsi"/>
              </w:rPr>
              <w:t>Appropria</w:t>
            </w:r>
            <w:r w:rsidRPr="00C07393">
              <w:rPr>
                <w:rFonts w:asciiTheme="minorHAnsi" w:hAnsiTheme="minorHAnsi"/>
              </w:rPr>
              <w:t>te General Conditions, Special P</w:t>
            </w:r>
            <w:r w:rsidR="0031218E" w:rsidRPr="00C07393">
              <w:rPr>
                <w:rFonts w:asciiTheme="minorHAnsi" w:hAnsiTheme="minorHAnsi"/>
              </w:rPr>
              <w:t>rovisions, Technical Provisions identified</w:t>
            </w:r>
          </w:p>
          <w:p w14:paraId="2E020C3A" w14:textId="2D7B2AD5" w:rsidR="0031218E" w:rsidRPr="00C07393" w:rsidRDefault="0031218E" w:rsidP="00401286">
            <w:pPr>
              <w:numPr>
                <w:ilvl w:val="0"/>
                <w:numId w:val="11"/>
              </w:numPr>
              <w:rPr>
                <w:rFonts w:asciiTheme="minorHAnsi" w:hAnsiTheme="minorHAnsi"/>
              </w:rPr>
            </w:pPr>
            <w:r w:rsidRPr="00C07393">
              <w:rPr>
                <w:rFonts w:asciiTheme="minorHAnsi" w:hAnsiTheme="minorHAnsi"/>
              </w:rPr>
              <w:t xml:space="preserve">Does the payment schedule (in particular front-loaded payment schedule) adequately leverage compliance with specifications; does it ensure the Grantee holds sufficient </w:t>
            </w:r>
            <w:r w:rsidR="00AA1143" w:rsidRPr="00C07393">
              <w:rPr>
                <w:rFonts w:asciiTheme="minorHAnsi" w:hAnsiTheme="minorHAnsi"/>
              </w:rPr>
              <w:t>reserve</w:t>
            </w:r>
            <w:r w:rsidRPr="00C07393">
              <w:rPr>
                <w:rFonts w:asciiTheme="minorHAnsi" w:hAnsiTheme="minorHAnsi"/>
              </w:rPr>
              <w:t xml:space="preserve"> at Preliminary Design Review (PDR), Final Design Review (FDR), FAI, Performance Testing, Vehicle Acceptance, and the warrantee period for supplier and sub-suppliers</w:t>
            </w:r>
          </w:p>
        </w:tc>
      </w:tr>
      <w:tr w:rsidR="0031218E" w:rsidRPr="00C07393" w14:paraId="2E020C42" w14:textId="77777777" w:rsidTr="00B35AF4">
        <w:tc>
          <w:tcPr>
            <w:tcW w:w="939" w:type="dxa"/>
          </w:tcPr>
          <w:p w14:paraId="2E020C3C" w14:textId="77777777" w:rsidR="0031218E" w:rsidRPr="00C07393" w:rsidRDefault="0031218E" w:rsidP="0031218E">
            <w:pPr>
              <w:jc w:val="center"/>
              <w:rPr>
                <w:rFonts w:asciiTheme="minorHAnsi" w:hAnsiTheme="minorHAnsi"/>
              </w:rPr>
            </w:pPr>
          </w:p>
        </w:tc>
        <w:tc>
          <w:tcPr>
            <w:tcW w:w="750" w:type="dxa"/>
          </w:tcPr>
          <w:p w14:paraId="2E020C3D" w14:textId="77777777" w:rsidR="0031218E" w:rsidRPr="00C07393" w:rsidRDefault="0031218E" w:rsidP="0031218E">
            <w:pPr>
              <w:jc w:val="center"/>
              <w:rPr>
                <w:rFonts w:asciiTheme="minorHAnsi" w:hAnsiTheme="minorHAnsi"/>
              </w:rPr>
            </w:pPr>
            <w:r w:rsidRPr="00C07393">
              <w:rPr>
                <w:rFonts w:asciiTheme="minorHAnsi" w:hAnsiTheme="minorHAnsi"/>
              </w:rPr>
              <w:t>7.</w:t>
            </w:r>
          </w:p>
        </w:tc>
        <w:tc>
          <w:tcPr>
            <w:tcW w:w="7428" w:type="dxa"/>
          </w:tcPr>
          <w:p w14:paraId="2E020C3E" w14:textId="77777777" w:rsidR="0031218E" w:rsidRPr="00C07393" w:rsidRDefault="0031218E" w:rsidP="0031218E">
            <w:pPr>
              <w:rPr>
                <w:rFonts w:asciiTheme="minorHAnsi" w:hAnsiTheme="minorHAnsi"/>
              </w:rPr>
            </w:pPr>
            <w:r w:rsidRPr="00C07393">
              <w:rPr>
                <w:rFonts w:asciiTheme="minorHAnsi" w:hAnsiTheme="minorHAnsi"/>
              </w:rPr>
              <w:t>RFP Solicitation:</w:t>
            </w:r>
          </w:p>
          <w:p w14:paraId="2E020C3F" w14:textId="77777777" w:rsidR="0031218E" w:rsidRPr="00C07393" w:rsidRDefault="0031218E" w:rsidP="00401286">
            <w:pPr>
              <w:numPr>
                <w:ilvl w:val="0"/>
                <w:numId w:val="12"/>
              </w:numPr>
              <w:rPr>
                <w:rFonts w:asciiTheme="minorHAnsi" w:hAnsiTheme="minorHAnsi"/>
              </w:rPr>
            </w:pPr>
            <w:r w:rsidRPr="00C07393">
              <w:rPr>
                <w:rFonts w:asciiTheme="minorHAnsi" w:hAnsiTheme="minorHAnsi"/>
              </w:rPr>
              <w:t>Was an RFEI distributed?  Adequate competition for selected technology/vehicle?</w:t>
            </w:r>
          </w:p>
          <w:p w14:paraId="2E020C40" w14:textId="69270199" w:rsidR="0031218E" w:rsidRPr="00C07393" w:rsidRDefault="007A716C" w:rsidP="00401286">
            <w:pPr>
              <w:numPr>
                <w:ilvl w:val="0"/>
                <w:numId w:val="12"/>
              </w:numPr>
              <w:rPr>
                <w:rFonts w:asciiTheme="minorHAnsi" w:hAnsiTheme="minorHAnsi"/>
              </w:rPr>
            </w:pPr>
            <w:r w:rsidRPr="00C07393">
              <w:rPr>
                <w:rFonts w:asciiTheme="minorHAnsi" w:hAnsiTheme="minorHAnsi"/>
              </w:rPr>
              <w:t xml:space="preserve">Was the pre-proposal conference held and were </w:t>
            </w:r>
            <w:r w:rsidR="0031218E" w:rsidRPr="00C07393">
              <w:rPr>
                <w:rFonts w:asciiTheme="minorHAnsi" w:hAnsiTheme="minorHAnsi"/>
              </w:rPr>
              <w:t>questions answered fully?</w:t>
            </w:r>
          </w:p>
          <w:p w14:paraId="2E020C41" w14:textId="77777777" w:rsidR="0031218E" w:rsidRPr="00C07393" w:rsidRDefault="007A716C" w:rsidP="007A716C">
            <w:pPr>
              <w:ind w:left="690"/>
              <w:rPr>
                <w:rFonts w:asciiTheme="minorHAnsi" w:hAnsiTheme="minorHAnsi"/>
              </w:rPr>
            </w:pPr>
            <w:r w:rsidRPr="00C07393">
              <w:rPr>
                <w:rFonts w:asciiTheme="minorHAnsi" w:hAnsiTheme="minorHAnsi"/>
              </w:rPr>
              <w:t xml:space="preserve">Was the </w:t>
            </w:r>
            <w:r w:rsidR="0031218E" w:rsidRPr="00C07393">
              <w:rPr>
                <w:rFonts w:asciiTheme="minorHAnsi" w:hAnsiTheme="minorHAnsi"/>
              </w:rPr>
              <w:t>Contractor questionnaire u</w:t>
            </w:r>
            <w:r w:rsidRPr="00C07393">
              <w:rPr>
                <w:rFonts w:asciiTheme="minorHAnsi" w:hAnsiTheme="minorHAnsi"/>
              </w:rPr>
              <w:t>sed</w:t>
            </w:r>
            <w:r w:rsidR="0031218E" w:rsidRPr="00C07393">
              <w:rPr>
                <w:rFonts w:asciiTheme="minorHAnsi" w:hAnsiTheme="minorHAnsi"/>
              </w:rPr>
              <w:t>?</w:t>
            </w:r>
          </w:p>
        </w:tc>
      </w:tr>
      <w:tr w:rsidR="0031218E" w:rsidRPr="00C07393" w14:paraId="2E020C46" w14:textId="77777777" w:rsidTr="00B35AF4">
        <w:tc>
          <w:tcPr>
            <w:tcW w:w="939" w:type="dxa"/>
          </w:tcPr>
          <w:p w14:paraId="2E020C43" w14:textId="37259A50" w:rsidR="0031218E" w:rsidRPr="00C07393" w:rsidRDefault="00AA1143" w:rsidP="00C655F9">
            <w:pPr>
              <w:pStyle w:val="TableHeader"/>
              <w:jc w:val="center"/>
              <w:rPr>
                <w:rFonts w:asciiTheme="minorHAnsi" w:hAnsiTheme="minorHAnsi"/>
              </w:rPr>
            </w:pPr>
            <w:r w:rsidRPr="00C07393">
              <w:rPr>
                <w:rFonts w:asciiTheme="minorHAnsi" w:hAnsiTheme="minorHAnsi"/>
              </w:rPr>
              <w:t>2</w:t>
            </w:r>
          </w:p>
        </w:tc>
        <w:tc>
          <w:tcPr>
            <w:tcW w:w="750" w:type="dxa"/>
          </w:tcPr>
          <w:p w14:paraId="2E020C44" w14:textId="77777777" w:rsidR="0031218E" w:rsidRPr="00C07393" w:rsidRDefault="0031218E" w:rsidP="00EF4359">
            <w:pPr>
              <w:pStyle w:val="TableHeader"/>
              <w:rPr>
                <w:rFonts w:asciiTheme="minorHAnsi" w:hAnsiTheme="minorHAnsi"/>
              </w:rPr>
            </w:pPr>
          </w:p>
        </w:tc>
        <w:tc>
          <w:tcPr>
            <w:tcW w:w="7428" w:type="dxa"/>
          </w:tcPr>
          <w:p w14:paraId="2E020C45" w14:textId="77777777" w:rsidR="0031218E" w:rsidRPr="00C07393" w:rsidRDefault="0031218E" w:rsidP="00EF4359">
            <w:pPr>
              <w:pStyle w:val="TableHeader"/>
              <w:rPr>
                <w:rFonts w:asciiTheme="minorHAnsi" w:hAnsiTheme="minorHAnsi"/>
              </w:rPr>
            </w:pPr>
            <w:r w:rsidRPr="00C07393">
              <w:rPr>
                <w:rFonts w:asciiTheme="minorHAnsi" w:hAnsiTheme="minorHAnsi"/>
              </w:rPr>
              <w:t>Vendor Selection</w:t>
            </w:r>
          </w:p>
        </w:tc>
      </w:tr>
      <w:tr w:rsidR="0031218E" w:rsidRPr="00C07393" w14:paraId="2E020C4A" w14:textId="77777777" w:rsidTr="00B35AF4">
        <w:tc>
          <w:tcPr>
            <w:tcW w:w="939" w:type="dxa"/>
          </w:tcPr>
          <w:p w14:paraId="2E020C47" w14:textId="77777777" w:rsidR="0031218E" w:rsidRPr="00C07393" w:rsidRDefault="0031218E" w:rsidP="0031218E">
            <w:pPr>
              <w:jc w:val="center"/>
              <w:rPr>
                <w:rFonts w:asciiTheme="minorHAnsi" w:hAnsiTheme="minorHAnsi"/>
              </w:rPr>
            </w:pPr>
          </w:p>
        </w:tc>
        <w:tc>
          <w:tcPr>
            <w:tcW w:w="750" w:type="dxa"/>
          </w:tcPr>
          <w:p w14:paraId="2E020C48" w14:textId="77777777" w:rsidR="0031218E" w:rsidRPr="00C07393" w:rsidRDefault="0031218E" w:rsidP="0031218E">
            <w:pPr>
              <w:jc w:val="center"/>
              <w:rPr>
                <w:rFonts w:asciiTheme="minorHAnsi" w:hAnsiTheme="minorHAnsi"/>
              </w:rPr>
            </w:pPr>
            <w:r w:rsidRPr="00C07393">
              <w:rPr>
                <w:rFonts w:asciiTheme="minorHAnsi" w:hAnsiTheme="minorHAnsi"/>
              </w:rPr>
              <w:t>1</w:t>
            </w:r>
          </w:p>
        </w:tc>
        <w:tc>
          <w:tcPr>
            <w:tcW w:w="7428" w:type="dxa"/>
          </w:tcPr>
          <w:p w14:paraId="2E020C49" w14:textId="18752AB8" w:rsidR="0031218E" w:rsidRPr="00C07393" w:rsidRDefault="0094511A" w:rsidP="0031218E">
            <w:pPr>
              <w:rPr>
                <w:rFonts w:asciiTheme="minorHAnsi" w:hAnsiTheme="minorHAnsi"/>
              </w:rPr>
            </w:pPr>
            <w:r w:rsidRPr="00C07393">
              <w:rPr>
                <w:rFonts w:asciiTheme="minorHAnsi" w:hAnsiTheme="minorHAnsi"/>
              </w:rPr>
              <w:t>R</w:t>
            </w:r>
            <w:r w:rsidR="0031218E" w:rsidRPr="00C07393">
              <w:rPr>
                <w:rFonts w:asciiTheme="minorHAnsi" w:hAnsiTheme="minorHAnsi"/>
              </w:rPr>
              <w:t>eview contractor technical and price proposals, any bid forms, questionnaires, BAFO, and other related documents to validate open and fair competition as well as technological and financially responsible vendor selection</w:t>
            </w:r>
          </w:p>
        </w:tc>
      </w:tr>
      <w:tr w:rsidR="0031218E" w:rsidRPr="00C07393" w14:paraId="2E020C4E" w14:textId="77777777" w:rsidTr="00B35AF4">
        <w:tc>
          <w:tcPr>
            <w:tcW w:w="939" w:type="dxa"/>
          </w:tcPr>
          <w:p w14:paraId="2E020C4B" w14:textId="77777777" w:rsidR="0031218E" w:rsidRPr="00C07393" w:rsidRDefault="0031218E" w:rsidP="0031218E">
            <w:pPr>
              <w:jc w:val="center"/>
              <w:rPr>
                <w:rFonts w:asciiTheme="minorHAnsi" w:hAnsiTheme="minorHAnsi"/>
              </w:rPr>
            </w:pPr>
          </w:p>
        </w:tc>
        <w:tc>
          <w:tcPr>
            <w:tcW w:w="750" w:type="dxa"/>
          </w:tcPr>
          <w:p w14:paraId="2E020C4C" w14:textId="77777777" w:rsidR="0031218E" w:rsidRPr="00C07393" w:rsidRDefault="0031218E" w:rsidP="0031218E">
            <w:pPr>
              <w:jc w:val="center"/>
              <w:rPr>
                <w:rFonts w:asciiTheme="minorHAnsi" w:hAnsiTheme="minorHAnsi"/>
              </w:rPr>
            </w:pPr>
            <w:r w:rsidRPr="00C07393">
              <w:rPr>
                <w:rFonts w:asciiTheme="minorHAnsi" w:hAnsiTheme="minorHAnsi"/>
              </w:rPr>
              <w:t>2</w:t>
            </w:r>
          </w:p>
        </w:tc>
        <w:tc>
          <w:tcPr>
            <w:tcW w:w="7428" w:type="dxa"/>
          </w:tcPr>
          <w:p w14:paraId="2E020C4D" w14:textId="77777777" w:rsidR="0031218E" w:rsidRPr="00C07393" w:rsidRDefault="0031218E" w:rsidP="0031218E">
            <w:pPr>
              <w:rPr>
                <w:rFonts w:asciiTheme="minorHAnsi" w:hAnsiTheme="minorHAnsi"/>
              </w:rPr>
            </w:pPr>
            <w:r w:rsidRPr="00C07393">
              <w:rPr>
                <w:rFonts w:asciiTheme="minorHAnsi" w:hAnsiTheme="minorHAnsi"/>
              </w:rPr>
              <w:t>Determine that selected vendor meets specified requirements</w:t>
            </w:r>
          </w:p>
        </w:tc>
      </w:tr>
      <w:tr w:rsidR="0031218E" w:rsidRPr="00C07393" w14:paraId="2E020C52" w14:textId="77777777" w:rsidTr="00B35AF4">
        <w:tc>
          <w:tcPr>
            <w:tcW w:w="939" w:type="dxa"/>
          </w:tcPr>
          <w:p w14:paraId="2E020C4F" w14:textId="77777777" w:rsidR="0031218E" w:rsidRPr="00C07393" w:rsidRDefault="0031218E" w:rsidP="0031218E">
            <w:pPr>
              <w:jc w:val="center"/>
              <w:rPr>
                <w:rFonts w:asciiTheme="minorHAnsi" w:hAnsiTheme="minorHAnsi"/>
              </w:rPr>
            </w:pPr>
          </w:p>
        </w:tc>
        <w:tc>
          <w:tcPr>
            <w:tcW w:w="750" w:type="dxa"/>
          </w:tcPr>
          <w:p w14:paraId="2E020C50" w14:textId="77777777" w:rsidR="0031218E" w:rsidRPr="00C07393" w:rsidRDefault="0031218E" w:rsidP="0031218E">
            <w:pPr>
              <w:jc w:val="center"/>
              <w:rPr>
                <w:rFonts w:asciiTheme="minorHAnsi" w:hAnsiTheme="minorHAnsi"/>
              </w:rPr>
            </w:pPr>
            <w:r w:rsidRPr="00C07393">
              <w:rPr>
                <w:rFonts w:asciiTheme="minorHAnsi" w:hAnsiTheme="minorHAnsi"/>
              </w:rPr>
              <w:t>3</w:t>
            </w:r>
          </w:p>
        </w:tc>
        <w:tc>
          <w:tcPr>
            <w:tcW w:w="7428" w:type="dxa"/>
          </w:tcPr>
          <w:p w14:paraId="2E020C51" w14:textId="1986E700" w:rsidR="0031218E" w:rsidRPr="00C07393" w:rsidRDefault="0094511A" w:rsidP="0031218E">
            <w:pPr>
              <w:rPr>
                <w:rFonts w:asciiTheme="minorHAnsi" w:hAnsiTheme="minorHAnsi"/>
              </w:rPr>
            </w:pPr>
            <w:r w:rsidRPr="00C07393">
              <w:rPr>
                <w:rFonts w:asciiTheme="minorHAnsi" w:hAnsiTheme="minorHAnsi"/>
              </w:rPr>
              <w:t>M</w:t>
            </w:r>
            <w:r w:rsidR="0031218E" w:rsidRPr="00C07393">
              <w:rPr>
                <w:rFonts w:asciiTheme="minorHAnsi" w:hAnsiTheme="minorHAnsi"/>
              </w:rPr>
              <w:t>onitor negotiation process and agreed terms</w:t>
            </w:r>
          </w:p>
        </w:tc>
      </w:tr>
      <w:tr w:rsidR="0031218E" w:rsidRPr="00C07393" w14:paraId="2E020C56" w14:textId="77777777" w:rsidTr="00B35AF4">
        <w:tc>
          <w:tcPr>
            <w:tcW w:w="939" w:type="dxa"/>
          </w:tcPr>
          <w:p w14:paraId="2E020C53" w14:textId="77777777" w:rsidR="0031218E" w:rsidRPr="00C07393" w:rsidRDefault="0031218E" w:rsidP="0031218E">
            <w:pPr>
              <w:jc w:val="center"/>
              <w:rPr>
                <w:rFonts w:asciiTheme="minorHAnsi" w:hAnsiTheme="minorHAnsi"/>
              </w:rPr>
            </w:pPr>
          </w:p>
        </w:tc>
        <w:tc>
          <w:tcPr>
            <w:tcW w:w="750" w:type="dxa"/>
          </w:tcPr>
          <w:p w14:paraId="2E020C54" w14:textId="77777777" w:rsidR="0031218E" w:rsidRPr="00C07393" w:rsidRDefault="0031218E" w:rsidP="0031218E">
            <w:pPr>
              <w:jc w:val="center"/>
              <w:rPr>
                <w:rFonts w:asciiTheme="minorHAnsi" w:hAnsiTheme="minorHAnsi"/>
              </w:rPr>
            </w:pPr>
            <w:r w:rsidRPr="00C07393">
              <w:rPr>
                <w:rFonts w:asciiTheme="minorHAnsi" w:hAnsiTheme="minorHAnsi"/>
              </w:rPr>
              <w:t>4</w:t>
            </w:r>
          </w:p>
        </w:tc>
        <w:tc>
          <w:tcPr>
            <w:tcW w:w="7428" w:type="dxa"/>
          </w:tcPr>
          <w:p w14:paraId="2E020C55" w14:textId="4965CE86" w:rsidR="0031218E" w:rsidRPr="00C07393" w:rsidRDefault="0094511A" w:rsidP="0031218E">
            <w:pPr>
              <w:rPr>
                <w:rFonts w:asciiTheme="minorHAnsi" w:hAnsiTheme="minorHAnsi"/>
              </w:rPr>
            </w:pPr>
            <w:r w:rsidRPr="00C07393">
              <w:rPr>
                <w:rFonts w:asciiTheme="minorHAnsi" w:hAnsiTheme="minorHAnsi"/>
              </w:rPr>
              <w:t>En</w:t>
            </w:r>
            <w:r w:rsidR="0031218E" w:rsidRPr="00C07393">
              <w:rPr>
                <w:rFonts w:asciiTheme="minorHAnsi" w:hAnsiTheme="minorHAnsi"/>
              </w:rPr>
              <w:t>sure any contract options meet Grantee’s needs</w:t>
            </w:r>
          </w:p>
        </w:tc>
      </w:tr>
      <w:tr w:rsidR="0031218E" w:rsidRPr="00C07393" w14:paraId="2E020C5A" w14:textId="77777777" w:rsidTr="00B35AF4">
        <w:tc>
          <w:tcPr>
            <w:tcW w:w="939" w:type="dxa"/>
          </w:tcPr>
          <w:p w14:paraId="2E020C57" w14:textId="77777777" w:rsidR="0031218E" w:rsidRPr="00C07393" w:rsidRDefault="0031218E" w:rsidP="0031218E">
            <w:pPr>
              <w:jc w:val="center"/>
              <w:rPr>
                <w:rFonts w:asciiTheme="minorHAnsi" w:hAnsiTheme="minorHAnsi"/>
              </w:rPr>
            </w:pPr>
          </w:p>
        </w:tc>
        <w:tc>
          <w:tcPr>
            <w:tcW w:w="750" w:type="dxa"/>
          </w:tcPr>
          <w:p w14:paraId="2E020C58" w14:textId="77777777" w:rsidR="0031218E" w:rsidRPr="00C07393" w:rsidRDefault="0031218E" w:rsidP="0031218E">
            <w:pPr>
              <w:jc w:val="center"/>
              <w:rPr>
                <w:rFonts w:asciiTheme="minorHAnsi" w:hAnsiTheme="minorHAnsi"/>
              </w:rPr>
            </w:pPr>
            <w:r w:rsidRPr="00C07393">
              <w:rPr>
                <w:rFonts w:asciiTheme="minorHAnsi" w:hAnsiTheme="minorHAnsi"/>
              </w:rPr>
              <w:t>5</w:t>
            </w:r>
          </w:p>
        </w:tc>
        <w:tc>
          <w:tcPr>
            <w:tcW w:w="7428" w:type="dxa"/>
          </w:tcPr>
          <w:p w14:paraId="2E020C59" w14:textId="77777777" w:rsidR="0031218E" w:rsidRPr="00C07393" w:rsidRDefault="0031218E" w:rsidP="0031218E">
            <w:pPr>
              <w:rPr>
                <w:rFonts w:asciiTheme="minorHAnsi" w:hAnsiTheme="minorHAnsi"/>
              </w:rPr>
            </w:pPr>
            <w:r w:rsidRPr="00C07393">
              <w:rPr>
                <w:rFonts w:asciiTheme="minorHAnsi" w:hAnsiTheme="minorHAnsi"/>
              </w:rPr>
              <w:t>Verify Pre-Award Buy America Audit</w:t>
            </w:r>
          </w:p>
        </w:tc>
      </w:tr>
      <w:tr w:rsidR="0031218E" w:rsidRPr="00C07393" w14:paraId="2E020C5E" w14:textId="77777777" w:rsidTr="00B35AF4">
        <w:tc>
          <w:tcPr>
            <w:tcW w:w="939" w:type="dxa"/>
          </w:tcPr>
          <w:p w14:paraId="2E020C5B" w14:textId="77777777" w:rsidR="0031218E" w:rsidRPr="00C07393" w:rsidRDefault="0031218E" w:rsidP="0031218E">
            <w:pPr>
              <w:jc w:val="center"/>
              <w:rPr>
                <w:rFonts w:asciiTheme="minorHAnsi" w:hAnsiTheme="minorHAnsi"/>
              </w:rPr>
            </w:pPr>
          </w:p>
        </w:tc>
        <w:tc>
          <w:tcPr>
            <w:tcW w:w="750" w:type="dxa"/>
          </w:tcPr>
          <w:p w14:paraId="2E020C5C" w14:textId="77777777" w:rsidR="0031218E" w:rsidRPr="00C07393" w:rsidRDefault="0031218E" w:rsidP="0031218E">
            <w:pPr>
              <w:jc w:val="center"/>
              <w:rPr>
                <w:rFonts w:asciiTheme="minorHAnsi" w:hAnsiTheme="minorHAnsi"/>
              </w:rPr>
            </w:pPr>
            <w:r w:rsidRPr="00C07393">
              <w:rPr>
                <w:rFonts w:asciiTheme="minorHAnsi" w:hAnsiTheme="minorHAnsi"/>
              </w:rPr>
              <w:t>6</w:t>
            </w:r>
          </w:p>
        </w:tc>
        <w:tc>
          <w:tcPr>
            <w:tcW w:w="7428" w:type="dxa"/>
          </w:tcPr>
          <w:p w14:paraId="2E020C5D" w14:textId="77777777" w:rsidR="0031218E" w:rsidRPr="00C07393" w:rsidRDefault="000E36CE" w:rsidP="0031218E">
            <w:pPr>
              <w:rPr>
                <w:rFonts w:asciiTheme="minorHAnsi" w:hAnsiTheme="minorHAnsi"/>
              </w:rPr>
            </w:pPr>
            <w:r w:rsidRPr="00C07393">
              <w:rPr>
                <w:rFonts w:asciiTheme="minorHAnsi" w:hAnsiTheme="minorHAnsi"/>
              </w:rPr>
              <w:t>Monitor NTP</w:t>
            </w:r>
            <w:r w:rsidR="0031218E" w:rsidRPr="00C07393">
              <w:rPr>
                <w:rFonts w:asciiTheme="minorHAnsi" w:hAnsiTheme="minorHAnsi"/>
              </w:rPr>
              <w:t xml:space="preserve"> post-award conferences</w:t>
            </w:r>
          </w:p>
        </w:tc>
      </w:tr>
      <w:tr w:rsidR="0031218E" w:rsidRPr="00C07393" w14:paraId="2E020C62" w14:textId="77777777" w:rsidTr="00B35AF4">
        <w:tc>
          <w:tcPr>
            <w:tcW w:w="939" w:type="dxa"/>
          </w:tcPr>
          <w:p w14:paraId="2E020C5F" w14:textId="12D0DE2B" w:rsidR="0031218E" w:rsidRPr="00C07393" w:rsidRDefault="0031218E" w:rsidP="00C655F9">
            <w:pPr>
              <w:pStyle w:val="TableHeader"/>
              <w:pageBreakBefore/>
              <w:jc w:val="center"/>
              <w:rPr>
                <w:rFonts w:asciiTheme="minorHAnsi" w:hAnsiTheme="minorHAnsi"/>
              </w:rPr>
            </w:pPr>
            <w:r w:rsidRPr="00C07393">
              <w:rPr>
                <w:rFonts w:asciiTheme="minorHAnsi" w:hAnsiTheme="minorHAnsi"/>
              </w:rPr>
              <w:lastRenderedPageBreak/>
              <w:t>3</w:t>
            </w:r>
          </w:p>
        </w:tc>
        <w:tc>
          <w:tcPr>
            <w:tcW w:w="750" w:type="dxa"/>
          </w:tcPr>
          <w:p w14:paraId="2E020C60" w14:textId="77777777" w:rsidR="0031218E" w:rsidRPr="00C07393" w:rsidRDefault="0031218E" w:rsidP="00EF4359">
            <w:pPr>
              <w:pStyle w:val="TableHeader"/>
              <w:pageBreakBefore/>
              <w:rPr>
                <w:rFonts w:asciiTheme="minorHAnsi" w:hAnsiTheme="minorHAnsi"/>
              </w:rPr>
            </w:pPr>
          </w:p>
        </w:tc>
        <w:tc>
          <w:tcPr>
            <w:tcW w:w="7428" w:type="dxa"/>
          </w:tcPr>
          <w:p w14:paraId="2E020C61" w14:textId="77777777" w:rsidR="0031218E" w:rsidRPr="00C07393" w:rsidRDefault="0031218E" w:rsidP="00EF4359">
            <w:pPr>
              <w:pStyle w:val="TableHeader"/>
              <w:pageBreakBefore/>
              <w:rPr>
                <w:rFonts w:asciiTheme="minorHAnsi" w:hAnsiTheme="minorHAnsi"/>
              </w:rPr>
            </w:pPr>
            <w:r w:rsidRPr="00C07393">
              <w:rPr>
                <w:rFonts w:asciiTheme="minorHAnsi" w:hAnsiTheme="minorHAnsi"/>
              </w:rPr>
              <w:t>Design, Manufacturing and Testing</w:t>
            </w:r>
          </w:p>
        </w:tc>
      </w:tr>
      <w:tr w:rsidR="0031218E" w:rsidRPr="00C07393" w14:paraId="2E020C74" w14:textId="77777777" w:rsidTr="00B35AF4">
        <w:tc>
          <w:tcPr>
            <w:tcW w:w="939" w:type="dxa"/>
          </w:tcPr>
          <w:p w14:paraId="2E020C63" w14:textId="77777777" w:rsidR="0031218E" w:rsidRPr="00C07393" w:rsidRDefault="0031218E" w:rsidP="0031218E">
            <w:pPr>
              <w:jc w:val="center"/>
              <w:rPr>
                <w:rFonts w:asciiTheme="minorHAnsi" w:hAnsiTheme="minorHAnsi"/>
              </w:rPr>
            </w:pPr>
          </w:p>
        </w:tc>
        <w:tc>
          <w:tcPr>
            <w:tcW w:w="750" w:type="dxa"/>
          </w:tcPr>
          <w:p w14:paraId="2E020C64" w14:textId="77777777" w:rsidR="0031218E" w:rsidRPr="00C07393" w:rsidRDefault="0031218E" w:rsidP="0031218E">
            <w:pPr>
              <w:jc w:val="center"/>
              <w:rPr>
                <w:rFonts w:asciiTheme="minorHAnsi" w:hAnsiTheme="minorHAnsi"/>
              </w:rPr>
            </w:pPr>
            <w:r w:rsidRPr="00C07393">
              <w:rPr>
                <w:rFonts w:asciiTheme="minorHAnsi" w:hAnsiTheme="minorHAnsi"/>
              </w:rPr>
              <w:t>1</w:t>
            </w:r>
          </w:p>
        </w:tc>
        <w:tc>
          <w:tcPr>
            <w:tcW w:w="7428" w:type="dxa"/>
          </w:tcPr>
          <w:p w14:paraId="2E020C65" w14:textId="77777777" w:rsidR="0031218E" w:rsidRPr="00C07393" w:rsidRDefault="0031218E" w:rsidP="0031218E">
            <w:pPr>
              <w:rPr>
                <w:rFonts w:asciiTheme="minorHAnsi" w:hAnsiTheme="minorHAnsi"/>
              </w:rPr>
            </w:pPr>
            <w:r w:rsidRPr="00C07393">
              <w:rPr>
                <w:rFonts w:asciiTheme="minorHAnsi" w:hAnsiTheme="minorHAnsi"/>
              </w:rPr>
              <w:t>Contract Deliverables Requirements List:</w:t>
            </w:r>
          </w:p>
          <w:p w14:paraId="2E020C66" w14:textId="48A4B67E" w:rsidR="0031218E" w:rsidRPr="00C07393" w:rsidRDefault="0031218E" w:rsidP="0031218E">
            <w:pPr>
              <w:rPr>
                <w:rFonts w:asciiTheme="minorHAnsi" w:hAnsiTheme="minorHAnsi"/>
              </w:rPr>
            </w:pPr>
            <w:r w:rsidRPr="00C07393">
              <w:rPr>
                <w:rFonts w:asciiTheme="minorHAnsi" w:hAnsiTheme="minorHAnsi"/>
              </w:rPr>
              <w:t xml:space="preserve">Does the CDRL </w:t>
            </w:r>
            <w:r w:rsidR="0094511A" w:rsidRPr="00C07393">
              <w:rPr>
                <w:rFonts w:asciiTheme="minorHAnsi" w:hAnsiTheme="minorHAnsi"/>
              </w:rPr>
              <w:t>en</w:t>
            </w:r>
            <w:r w:rsidRPr="00C07393">
              <w:rPr>
                <w:rFonts w:asciiTheme="minorHAnsi" w:hAnsiTheme="minorHAnsi"/>
              </w:rPr>
              <w:t>sure that all critical performance issues are adequately analyzed, including:</w:t>
            </w:r>
          </w:p>
          <w:p w14:paraId="2E020C67" w14:textId="77777777" w:rsidR="0031218E" w:rsidRPr="00C07393" w:rsidRDefault="0031218E" w:rsidP="00401286">
            <w:pPr>
              <w:numPr>
                <w:ilvl w:val="0"/>
                <w:numId w:val="13"/>
              </w:numPr>
              <w:rPr>
                <w:rFonts w:asciiTheme="minorHAnsi" w:hAnsiTheme="minorHAnsi"/>
              </w:rPr>
            </w:pPr>
            <w:r w:rsidRPr="00C07393">
              <w:rPr>
                <w:rFonts w:asciiTheme="minorHAnsi" w:hAnsiTheme="minorHAnsi"/>
              </w:rPr>
              <w:t>Structural strength and fatigue resistance of rail vehicle body and truck or bus vehicle frame and chassis</w:t>
            </w:r>
          </w:p>
          <w:p w14:paraId="2E020C68" w14:textId="5C6F21CC" w:rsidR="0031218E" w:rsidRPr="00C07393" w:rsidRDefault="0094511A" w:rsidP="00401286">
            <w:pPr>
              <w:numPr>
                <w:ilvl w:val="0"/>
                <w:numId w:val="13"/>
              </w:numPr>
              <w:rPr>
                <w:rFonts w:asciiTheme="minorHAnsi" w:hAnsiTheme="minorHAnsi"/>
              </w:rPr>
            </w:pPr>
            <w:r w:rsidRPr="00C07393">
              <w:rPr>
                <w:rFonts w:asciiTheme="minorHAnsi" w:hAnsiTheme="minorHAnsi"/>
              </w:rPr>
              <w:t>Brake p</w:t>
            </w:r>
            <w:r w:rsidR="0031218E" w:rsidRPr="00C07393">
              <w:rPr>
                <w:rFonts w:asciiTheme="minorHAnsi" w:hAnsiTheme="minorHAnsi"/>
              </w:rPr>
              <w:t>erformance</w:t>
            </w:r>
            <w:r w:rsidR="005F253C">
              <w:rPr>
                <w:rFonts w:asciiTheme="minorHAnsi" w:hAnsiTheme="minorHAnsi"/>
              </w:rPr>
              <w:t xml:space="preserve"> and compliance with industry practice and safety regulations</w:t>
            </w:r>
          </w:p>
          <w:p w14:paraId="2E020C69" w14:textId="77777777" w:rsidR="0031218E" w:rsidRPr="00C07393" w:rsidRDefault="0031218E" w:rsidP="00401286">
            <w:pPr>
              <w:numPr>
                <w:ilvl w:val="0"/>
                <w:numId w:val="13"/>
              </w:numPr>
              <w:rPr>
                <w:rFonts w:asciiTheme="minorHAnsi" w:hAnsiTheme="minorHAnsi"/>
              </w:rPr>
            </w:pPr>
            <w:r w:rsidRPr="00C07393">
              <w:rPr>
                <w:rFonts w:asciiTheme="minorHAnsi" w:hAnsiTheme="minorHAnsi"/>
              </w:rPr>
              <w:t>Propulsion performance</w:t>
            </w:r>
          </w:p>
          <w:p w14:paraId="2E020C6A" w14:textId="77777777" w:rsidR="0031218E" w:rsidRPr="00C07393" w:rsidRDefault="0031218E" w:rsidP="00401286">
            <w:pPr>
              <w:numPr>
                <w:ilvl w:val="0"/>
                <w:numId w:val="13"/>
              </w:numPr>
              <w:rPr>
                <w:rFonts w:asciiTheme="minorHAnsi" w:hAnsiTheme="minorHAnsi"/>
              </w:rPr>
            </w:pPr>
            <w:r w:rsidRPr="00C07393">
              <w:rPr>
                <w:rFonts w:asciiTheme="minorHAnsi" w:hAnsiTheme="minorHAnsi"/>
              </w:rPr>
              <w:t>Dynamic performance</w:t>
            </w:r>
          </w:p>
          <w:p w14:paraId="2E020C6B" w14:textId="77777777" w:rsidR="0031218E" w:rsidRPr="00C07393" w:rsidRDefault="0031218E" w:rsidP="00401286">
            <w:pPr>
              <w:numPr>
                <w:ilvl w:val="0"/>
                <w:numId w:val="13"/>
              </w:numPr>
              <w:rPr>
                <w:rFonts w:asciiTheme="minorHAnsi" w:hAnsiTheme="minorHAnsi"/>
              </w:rPr>
            </w:pPr>
            <w:r w:rsidRPr="00C07393">
              <w:rPr>
                <w:rFonts w:asciiTheme="minorHAnsi" w:hAnsiTheme="minorHAnsi"/>
              </w:rPr>
              <w:t>HVAC performance</w:t>
            </w:r>
          </w:p>
          <w:p w14:paraId="2E020C6C" w14:textId="77777777" w:rsidR="0031218E" w:rsidRPr="00C07393" w:rsidRDefault="0094511A" w:rsidP="00401286">
            <w:pPr>
              <w:numPr>
                <w:ilvl w:val="0"/>
                <w:numId w:val="13"/>
              </w:numPr>
              <w:rPr>
                <w:rFonts w:asciiTheme="minorHAnsi" w:hAnsiTheme="minorHAnsi"/>
              </w:rPr>
            </w:pPr>
            <w:r w:rsidRPr="00C07393">
              <w:rPr>
                <w:rFonts w:asciiTheme="minorHAnsi" w:hAnsiTheme="minorHAnsi"/>
              </w:rPr>
              <w:t>Dynamic e</w:t>
            </w:r>
            <w:r w:rsidR="0031218E" w:rsidRPr="00C07393">
              <w:rPr>
                <w:rFonts w:asciiTheme="minorHAnsi" w:hAnsiTheme="minorHAnsi"/>
              </w:rPr>
              <w:t>nvelope, loading gauge, and clearance requirements</w:t>
            </w:r>
          </w:p>
          <w:p w14:paraId="2E020C6D" w14:textId="77777777" w:rsidR="0031218E" w:rsidRPr="00C07393" w:rsidRDefault="0031218E" w:rsidP="00401286">
            <w:pPr>
              <w:numPr>
                <w:ilvl w:val="0"/>
                <w:numId w:val="13"/>
              </w:numPr>
              <w:rPr>
                <w:rFonts w:asciiTheme="minorHAnsi" w:hAnsiTheme="minorHAnsi"/>
              </w:rPr>
            </w:pPr>
            <w:r w:rsidRPr="00C07393">
              <w:rPr>
                <w:rFonts w:asciiTheme="minorHAnsi" w:hAnsiTheme="minorHAnsi"/>
              </w:rPr>
              <w:t>C</w:t>
            </w:r>
            <w:r w:rsidR="0094511A" w:rsidRPr="00C07393">
              <w:rPr>
                <w:rFonts w:asciiTheme="minorHAnsi" w:hAnsiTheme="minorHAnsi"/>
              </w:rPr>
              <w:t>ontrols and interlocks</w:t>
            </w:r>
          </w:p>
          <w:p w14:paraId="2E020C6E" w14:textId="77777777" w:rsidR="0031218E" w:rsidRPr="00C07393" w:rsidRDefault="0094511A" w:rsidP="00401286">
            <w:pPr>
              <w:numPr>
                <w:ilvl w:val="0"/>
                <w:numId w:val="13"/>
              </w:numPr>
              <w:rPr>
                <w:rFonts w:asciiTheme="minorHAnsi" w:hAnsiTheme="minorHAnsi"/>
              </w:rPr>
            </w:pPr>
            <w:r w:rsidRPr="00C07393">
              <w:rPr>
                <w:rFonts w:asciiTheme="minorHAnsi" w:hAnsiTheme="minorHAnsi"/>
              </w:rPr>
              <w:t>Weight management</w:t>
            </w:r>
          </w:p>
          <w:p w14:paraId="2E020C6F" w14:textId="77777777" w:rsidR="0031218E" w:rsidRPr="00C07393" w:rsidRDefault="0094511A" w:rsidP="00401286">
            <w:pPr>
              <w:numPr>
                <w:ilvl w:val="0"/>
                <w:numId w:val="13"/>
              </w:numPr>
              <w:rPr>
                <w:rFonts w:asciiTheme="minorHAnsi" w:hAnsiTheme="minorHAnsi"/>
              </w:rPr>
            </w:pPr>
            <w:r w:rsidRPr="00C07393">
              <w:rPr>
                <w:rFonts w:asciiTheme="minorHAnsi" w:hAnsiTheme="minorHAnsi"/>
              </w:rPr>
              <w:t>Safety management</w:t>
            </w:r>
          </w:p>
          <w:p w14:paraId="2E020C70" w14:textId="77777777" w:rsidR="0031218E" w:rsidRPr="00C07393" w:rsidRDefault="0094511A" w:rsidP="00401286">
            <w:pPr>
              <w:numPr>
                <w:ilvl w:val="0"/>
                <w:numId w:val="13"/>
              </w:numPr>
              <w:rPr>
                <w:rFonts w:asciiTheme="minorHAnsi" w:hAnsiTheme="minorHAnsi"/>
              </w:rPr>
            </w:pPr>
            <w:r w:rsidRPr="00C07393">
              <w:rPr>
                <w:rFonts w:asciiTheme="minorHAnsi" w:hAnsiTheme="minorHAnsi"/>
              </w:rPr>
              <w:t>Reliability management</w:t>
            </w:r>
          </w:p>
          <w:p w14:paraId="2E020C71" w14:textId="77777777" w:rsidR="0031218E" w:rsidRPr="00C07393" w:rsidRDefault="0094511A" w:rsidP="00401286">
            <w:pPr>
              <w:numPr>
                <w:ilvl w:val="0"/>
                <w:numId w:val="13"/>
              </w:numPr>
              <w:rPr>
                <w:rFonts w:asciiTheme="minorHAnsi" w:hAnsiTheme="minorHAnsi"/>
              </w:rPr>
            </w:pPr>
            <w:r w:rsidRPr="00C07393">
              <w:rPr>
                <w:rFonts w:asciiTheme="minorHAnsi" w:hAnsiTheme="minorHAnsi"/>
              </w:rPr>
              <w:t>Availability manage</w:t>
            </w:r>
            <w:r w:rsidR="0031218E" w:rsidRPr="00C07393">
              <w:rPr>
                <w:rFonts w:asciiTheme="minorHAnsi" w:hAnsiTheme="minorHAnsi"/>
              </w:rPr>
              <w:t>ment</w:t>
            </w:r>
          </w:p>
          <w:p w14:paraId="2E020C72" w14:textId="77777777" w:rsidR="0031218E" w:rsidRDefault="0031218E" w:rsidP="00401286">
            <w:pPr>
              <w:numPr>
                <w:ilvl w:val="0"/>
                <w:numId w:val="13"/>
              </w:numPr>
              <w:rPr>
                <w:rFonts w:asciiTheme="minorHAnsi" w:hAnsiTheme="minorHAnsi"/>
              </w:rPr>
            </w:pPr>
            <w:r w:rsidRPr="00C07393">
              <w:rPr>
                <w:rFonts w:asciiTheme="minorHAnsi" w:hAnsiTheme="minorHAnsi"/>
              </w:rPr>
              <w:t>Maintainability and Mean Time To Repair</w:t>
            </w:r>
          </w:p>
          <w:p w14:paraId="2E7064E7" w14:textId="77777777" w:rsidR="005F253C" w:rsidRDefault="005F253C" w:rsidP="00401286">
            <w:pPr>
              <w:numPr>
                <w:ilvl w:val="0"/>
                <w:numId w:val="13"/>
              </w:numPr>
              <w:rPr>
                <w:rFonts w:asciiTheme="minorHAnsi" w:hAnsiTheme="minorHAnsi"/>
              </w:rPr>
            </w:pPr>
            <w:r>
              <w:rPr>
                <w:rFonts w:asciiTheme="minorHAnsi" w:hAnsiTheme="minorHAnsi"/>
              </w:rPr>
              <w:t>Hardware and Software safety program</w:t>
            </w:r>
          </w:p>
          <w:p w14:paraId="28DBCAEF" w14:textId="428D3566" w:rsidR="005F253C" w:rsidRPr="00C07393" w:rsidRDefault="005F253C" w:rsidP="00401286">
            <w:pPr>
              <w:numPr>
                <w:ilvl w:val="0"/>
                <w:numId w:val="13"/>
              </w:numPr>
              <w:rPr>
                <w:rFonts w:asciiTheme="minorHAnsi" w:hAnsiTheme="minorHAnsi"/>
              </w:rPr>
            </w:pPr>
            <w:r>
              <w:rPr>
                <w:rFonts w:asciiTheme="minorHAnsi" w:hAnsiTheme="minorHAnsi"/>
              </w:rPr>
              <w:t>Locomotive Electronics Safety Analysis (if applicable)</w:t>
            </w:r>
          </w:p>
          <w:p w14:paraId="2E020C73" w14:textId="75510B8D" w:rsidR="008F3D26" w:rsidRPr="00C07393" w:rsidRDefault="0031218E" w:rsidP="00A111DF">
            <w:pPr>
              <w:rPr>
                <w:rFonts w:asciiTheme="minorHAnsi" w:hAnsiTheme="minorHAnsi"/>
              </w:rPr>
            </w:pPr>
            <w:r w:rsidRPr="00C07393">
              <w:rPr>
                <w:rFonts w:asciiTheme="minorHAnsi" w:hAnsiTheme="minorHAnsi"/>
              </w:rPr>
              <w:t>Does the CDRL schedule assure that performance is proved by analysis before start of sub-assembly production?</w:t>
            </w:r>
          </w:p>
        </w:tc>
      </w:tr>
      <w:tr w:rsidR="0031218E" w:rsidRPr="00C07393" w14:paraId="2E020C80" w14:textId="77777777" w:rsidTr="00B35AF4">
        <w:tc>
          <w:tcPr>
            <w:tcW w:w="939" w:type="dxa"/>
          </w:tcPr>
          <w:p w14:paraId="2E020C75" w14:textId="13050493" w:rsidR="0031218E" w:rsidRPr="00C07393" w:rsidRDefault="0031218E" w:rsidP="0031218E">
            <w:pPr>
              <w:jc w:val="center"/>
              <w:rPr>
                <w:rFonts w:asciiTheme="minorHAnsi" w:hAnsiTheme="minorHAnsi"/>
              </w:rPr>
            </w:pPr>
          </w:p>
        </w:tc>
        <w:tc>
          <w:tcPr>
            <w:tcW w:w="750" w:type="dxa"/>
          </w:tcPr>
          <w:p w14:paraId="2E020C76" w14:textId="77777777" w:rsidR="0031218E" w:rsidRPr="00C07393" w:rsidRDefault="0031218E" w:rsidP="0031218E">
            <w:pPr>
              <w:jc w:val="center"/>
              <w:rPr>
                <w:rFonts w:asciiTheme="minorHAnsi" w:hAnsiTheme="minorHAnsi"/>
              </w:rPr>
            </w:pPr>
            <w:r w:rsidRPr="00C07393">
              <w:rPr>
                <w:rFonts w:asciiTheme="minorHAnsi" w:hAnsiTheme="minorHAnsi"/>
              </w:rPr>
              <w:t>2</w:t>
            </w:r>
          </w:p>
        </w:tc>
        <w:tc>
          <w:tcPr>
            <w:tcW w:w="7428" w:type="dxa"/>
          </w:tcPr>
          <w:p w14:paraId="2E020C77" w14:textId="77777777" w:rsidR="0031218E" w:rsidRPr="00C07393" w:rsidRDefault="0031218E" w:rsidP="0031218E">
            <w:pPr>
              <w:rPr>
                <w:rFonts w:asciiTheme="minorHAnsi" w:hAnsiTheme="minorHAnsi"/>
              </w:rPr>
            </w:pPr>
            <w:r w:rsidRPr="00C07393">
              <w:rPr>
                <w:rFonts w:asciiTheme="minorHAnsi" w:hAnsiTheme="minorHAnsi"/>
              </w:rPr>
              <w:t>Test Program Plan and Procedures:</w:t>
            </w:r>
          </w:p>
          <w:p w14:paraId="2E020C78"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Are critical specified performance criteria demonstrated by test</w:t>
            </w:r>
            <w:r w:rsidR="0094511A" w:rsidRPr="00C07393">
              <w:rPr>
                <w:rFonts w:asciiTheme="minorHAnsi" w:hAnsiTheme="minorHAnsi"/>
              </w:rPr>
              <w:t>s</w:t>
            </w:r>
            <w:r w:rsidRPr="00C07393">
              <w:rPr>
                <w:rFonts w:asciiTheme="minorHAnsi" w:hAnsiTheme="minorHAnsi"/>
              </w:rPr>
              <w:t>, by acceptable analysis, or prior agency certified test</w:t>
            </w:r>
            <w:r w:rsidR="0094511A" w:rsidRPr="00C07393">
              <w:rPr>
                <w:rFonts w:asciiTheme="minorHAnsi" w:hAnsiTheme="minorHAnsi"/>
              </w:rPr>
              <w:t>s</w:t>
            </w:r>
            <w:r w:rsidRPr="00C07393">
              <w:rPr>
                <w:rFonts w:asciiTheme="minorHAnsi" w:hAnsiTheme="minorHAnsi"/>
              </w:rPr>
              <w:t>?</w:t>
            </w:r>
          </w:p>
          <w:p w14:paraId="2E020C79"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 xml:space="preserve">Are acceptance tests sufficient to demonstrate that each vehicle is compliant through testing of representative criteria? </w:t>
            </w:r>
          </w:p>
          <w:p w14:paraId="2E020C7A" w14:textId="00DDCA1C" w:rsidR="0031218E" w:rsidRPr="00C07393" w:rsidRDefault="0031218E" w:rsidP="00401286">
            <w:pPr>
              <w:numPr>
                <w:ilvl w:val="0"/>
                <w:numId w:val="14"/>
              </w:numPr>
              <w:rPr>
                <w:rFonts w:asciiTheme="minorHAnsi" w:hAnsiTheme="minorHAnsi"/>
              </w:rPr>
            </w:pPr>
            <w:r w:rsidRPr="00C07393">
              <w:rPr>
                <w:rFonts w:asciiTheme="minorHAnsi" w:hAnsiTheme="minorHAnsi"/>
              </w:rPr>
              <w:t xml:space="preserve">Is the test program valid for the vehicle </w:t>
            </w:r>
            <w:r w:rsidR="0094511A" w:rsidRPr="00C07393">
              <w:rPr>
                <w:rFonts w:asciiTheme="minorHAnsi" w:hAnsiTheme="minorHAnsi"/>
              </w:rPr>
              <w:t>and the intended infrastructure? For instance</w:t>
            </w:r>
            <w:r w:rsidRPr="00C07393">
              <w:rPr>
                <w:rFonts w:asciiTheme="minorHAnsi" w:hAnsiTheme="minorHAnsi"/>
              </w:rPr>
              <w:t xml:space="preserve"> are new vehicle designs on new infrastructure treated to a different approach (</w:t>
            </w:r>
            <w:r w:rsidR="0094511A" w:rsidRPr="00C07393">
              <w:rPr>
                <w:rFonts w:asciiTheme="minorHAnsi" w:hAnsiTheme="minorHAnsi"/>
              </w:rPr>
              <w:t>a full system test for example) than existing vehicle designs? E</w:t>
            </w:r>
            <w:r w:rsidRPr="00C07393">
              <w:rPr>
                <w:rFonts w:asciiTheme="minorHAnsi" w:hAnsiTheme="minorHAnsi"/>
              </w:rPr>
              <w:t xml:space="preserve">xisting vehicle designs previously tested on the existing infrastructure might only require vehicle testing to </w:t>
            </w:r>
            <w:r w:rsidR="0094511A" w:rsidRPr="00C07393">
              <w:rPr>
                <w:rFonts w:asciiTheme="minorHAnsi" w:hAnsiTheme="minorHAnsi"/>
              </w:rPr>
              <w:t>en</w:t>
            </w:r>
            <w:r w:rsidRPr="00C07393">
              <w:rPr>
                <w:rFonts w:asciiTheme="minorHAnsi" w:hAnsiTheme="minorHAnsi"/>
              </w:rPr>
              <w:t>sure satisfactory interfacing with the existing infrastructure?</w:t>
            </w:r>
          </w:p>
          <w:p w14:paraId="2E020C7B"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Do the qualification and acceptance test criteria ensure the vehicles “as delivered” will meet the Grantee’s needs within acceptable boundaries without having to repeat qualification tests?</w:t>
            </w:r>
          </w:p>
          <w:p w14:paraId="2E020C7C"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Do test procedures refer to applicable sections of the specification?</w:t>
            </w:r>
          </w:p>
          <w:p w14:paraId="2E020C7D"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Are test procedures up-to-date and do they reflect the latest design configurations?  Will the test plan validate all analyses?</w:t>
            </w:r>
          </w:p>
          <w:p w14:paraId="2E020C7E"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Will the test plan validate performance that has not been analyzed?</w:t>
            </w:r>
          </w:p>
          <w:p w14:paraId="2E020C7F" w14:textId="77777777" w:rsidR="0031218E" w:rsidRPr="00C07393" w:rsidRDefault="0031218E" w:rsidP="00401286">
            <w:pPr>
              <w:numPr>
                <w:ilvl w:val="0"/>
                <w:numId w:val="14"/>
              </w:numPr>
              <w:rPr>
                <w:rFonts w:asciiTheme="minorHAnsi" w:hAnsiTheme="minorHAnsi"/>
              </w:rPr>
            </w:pPr>
            <w:r w:rsidRPr="00C07393">
              <w:rPr>
                <w:rFonts w:asciiTheme="minorHAnsi" w:hAnsiTheme="minorHAnsi"/>
              </w:rPr>
              <w:t>Will the acceptance testing proposed validate production results and fleet performance?</w:t>
            </w:r>
          </w:p>
        </w:tc>
      </w:tr>
      <w:tr w:rsidR="0031218E" w:rsidRPr="00C07393" w14:paraId="2E020C84" w14:textId="77777777" w:rsidTr="00B35AF4">
        <w:tc>
          <w:tcPr>
            <w:tcW w:w="939" w:type="dxa"/>
          </w:tcPr>
          <w:p w14:paraId="2E020C81" w14:textId="77777777" w:rsidR="0031218E" w:rsidRPr="00C07393" w:rsidRDefault="0031218E" w:rsidP="0031218E">
            <w:pPr>
              <w:jc w:val="center"/>
              <w:rPr>
                <w:rFonts w:asciiTheme="minorHAnsi" w:hAnsiTheme="minorHAnsi"/>
              </w:rPr>
            </w:pPr>
          </w:p>
        </w:tc>
        <w:tc>
          <w:tcPr>
            <w:tcW w:w="750" w:type="dxa"/>
          </w:tcPr>
          <w:p w14:paraId="2E020C82" w14:textId="77777777" w:rsidR="0031218E" w:rsidRPr="00C07393" w:rsidRDefault="0031218E" w:rsidP="0031218E">
            <w:pPr>
              <w:jc w:val="center"/>
              <w:rPr>
                <w:rFonts w:asciiTheme="minorHAnsi" w:hAnsiTheme="minorHAnsi"/>
              </w:rPr>
            </w:pPr>
            <w:r w:rsidRPr="00C07393">
              <w:rPr>
                <w:rFonts w:asciiTheme="minorHAnsi" w:hAnsiTheme="minorHAnsi"/>
              </w:rPr>
              <w:t>3</w:t>
            </w:r>
          </w:p>
        </w:tc>
        <w:tc>
          <w:tcPr>
            <w:tcW w:w="7428" w:type="dxa"/>
          </w:tcPr>
          <w:p w14:paraId="2E020C83" w14:textId="77777777" w:rsidR="0031218E" w:rsidRPr="00C07393" w:rsidRDefault="0031218E" w:rsidP="0031218E">
            <w:pPr>
              <w:rPr>
                <w:rFonts w:asciiTheme="minorHAnsi" w:hAnsiTheme="minorHAnsi"/>
              </w:rPr>
            </w:pPr>
            <w:r w:rsidRPr="00C07393">
              <w:rPr>
                <w:rFonts w:asciiTheme="minorHAnsi" w:hAnsiTheme="minorHAnsi"/>
              </w:rPr>
              <w:t>Does the test plan and CDRL ensure the vehicle will perform on the actual infrastructure?</w:t>
            </w:r>
          </w:p>
        </w:tc>
      </w:tr>
      <w:tr w:rsidR="0031218E" w:rsidRPr="00C07393" w14:paraId="2E020C93" w14:textId="77777777" w:rsidTr="00B35AF4">
        <w:tc>
          <w:tcPr>
            <w:tcW w:w="939" w:type="dxa"/>
          </w:tcPr>
          <w:p w14:paraId="2E020C85" w14:textId="77777777" w:rsidR="0031218E" w:rsidRPr="00C07393" w:rsidRDefault="0031218E" w:rsidP="0031218E">
            <w:pPr>
              <w:jc w:val="center"/>
              <w:rPr>
                <w:rFonts w:asciiTheme="minorHAnsi" w:hAnsiTheme="minorHAnsi"/>
              </w:rPr>
            </w:pPr>
          </w:p>
        </w:tc>
        <w:tc>
          <w:tcPr>
            <w:tcW w:w="750" w:type="dxa"/>
          </w:tcPr>
          <w:p w14:paraId="2E020C86" w14:textId="77777777" w:rsidR="0031218E" w:rsidRPr="00C07393" w:rsidRDefault="0031218E" w:rsidP="0031218E">
            <w:pPr>
              <w:jc w:val="center"/>
              <w:rPr>
                <w:rFonts w:asciiTheme="minorHAnsi" w:hAnsiTheme="minorHAnsi"/>
              </w:rPr>
            </w:pPr>
            <w:r w:rsidRPr="00C07393">
              <w:rPr>
                <w:rFonts w:asciiTheme="minorHAnsi" w:hAnsiTheme="minorHAnsi"/>
              </w:rPr>
              <w:t>4</w:t>
            </w:r>
          </w:p>
        </w:tc>
        <w:tc>
          <w:tcPr>
            <w:tcW w:w="7428" w:type="dxa"/>
          </w:tcPr>
          <w:p w14:paraId="2E020C87" w14:textId="579F39C9" w:rsidR="0031218E" w:rsidRPr="00C07393" w:rsidRDefault="0031218E" w:rsidP="0031218E">
            <w:pPr>
              <w:rPr>
                <w:rFonts w:asciiTheme="minorHAnsi" w:hAnsiTheme="minorHAnsi"/>
              </w:rPr>
            </w:pPr>
            <w:r w:rsidRPr="00C07393">
              <w:rPr>
                <w:rFonts w:asciiTheme="minorHAnsi" w:hAnsiTheme="minorHAnsi"/>
              </w:rPr>
              <w:t>Review Design Documents:</w:t>
            </w:r>
          </w:p>
          <w:p w14:paraId="2E020C88" w14:textId="77777777" w:rsidR="0031218E" w:rsidRPr="00C07393" w:rsidRDefault="0031218E" w:rsidP="00401286">
            <w:pPr>
              <w:numPr>
                <w:ilvl w:val="0"/>
                <w:numId w:val="15"/>
              </w:numPr>
              <w:rPr>
                <w:rFonts w:asciiTheme="minorHAnsi" w:hAnsiTheme="minorHAnsi"/>
              </w:rPr>
            </w:pPr>
            <w:r w:rsidRPr="00C07393">
              <w:rPr>
                <w:rFonts w:asciiTheme="minorHAnsi" w:hAnsiTheme="minorHAnsi"/>
              </w:rPr>
              <w:t>Do the documents address the intended issues?</w:t>
            </w:r>
          </w:p>
          <w:p w14:paraId="2E020C89" w14:textId="73F8C717" w:rsidR="0031218E" w:rsidRPr="00C07393" w:rsidRDefault="0031218E" w:rsidP="00401286">
            <w:pPr>
              <w:numPr>
                <w:ilvl w:val="0"/>
                <w:numId w:val="15"/>
              </w:numPr>
              <w:rPr>
                <w:rFonts w:asciiTheme="minorHAnsi" w:hAnsiTheme="minorHAnsi"/>
              </w:rPr>
            </w:pPr>
            <w:r w:rsidRPr="00C07393">
              <w:rPr>
                <w:rFonts w:asciiTheme="minorHAnsi" w:hAnsiTheme="minorHAnsi"/>
              </w:rPr>
              <w:t xml:space="preserve">Is there a properly sequenced and efficient </w:t>
            </w:r>
            <w:r w:rsidR="0094511A" w:rsidRPr="00C07393">
              <w:rPr>
                <w:rFonts w:asciiTheme="minorHAnsi" w:hAnsiTheme="minorHAnsi"/>
              </w:rPr>
              <w:t xml:space="preserve">design </w:t>
            </w:r>
            <w:r w:rsidRPr="00C07393">
              <w:rPr>
                <w:rFonts w:asciiTheme="minorHAnsi" w:hAnsiTheme="minorHAnsi"/>
              </w:rPr>
              <w:t>plan to ensure</w:t>
            </w:r>
            <w:r w:rsidR="00B254F4" w:rsidRPr="00C07393">
              <w:rPr>
                <w:rFonts w:asciiTheme="minorHAnsi" w:hAnsiTheme="minorHAnsi"/>
              </w:rPr>
              <w:t xml:space="preserve"> technical compliance that mitigates</w:t>
            </w:r>
            <w:r w:rsidRPr="00C07393">
              <w:rPr>
                <w:rFonts w:asciiTheme="minorHAnsi" w:hAnsiTheme="minorHAnsi"/>
              </w:rPr>
              <w:t xml:space="preserve"> rework?</w:t>
            </w:r>
          </w:p>
          <w:p w14:paraId="2E020C8A" w14:textId="67F1FB0F" w:rsidR="0031218E" w:rsidRPr="00C07393" w:rsidRDefault="0031218E" w:rsidP="00401286">
            <w:pPr>
              <w:numPr>
                <w:ilvl w:val="0"/>
                <w:numId w:val="15"/>
              </w:numPr>
              <w:rPr>
                <w:rFonts w:asciiTheme="minorHAnsi" w:hAnsiTheme="minorHAnsi"/>
              </w:rPr>
            </w:pPr>
            <w:r w:rsidRPr="00C07393">
              <w:rPr>
                <w:rFonts w:asciiTheme="minorHAnsi" w:hAnsiTheme="minorHAnsi"/>
              </w:rPr>
              <w:lastRenderedPageBreak/>
              <w:t>A</w:t>
            </w:r>
            <w:r w:rsidR="0094511A" w:rsidRPr="00C07393">
              <w:rPr>
                <w:rFonts w:asciiTheme="minorHAnsi" w:hAnsiTheme="minorHAnsi"/>
              </w:rPr>
              <w:t>re a</w:t>
            </w:r>
            <w:r w:rsidRPr="00C07393">
              <w:rPr>
                <w:rFonts w:asciiTheme="minorHAnsi" w:hAnsiTheme="minorHAnsi"/>
              </w:rPr>
              <w:t xml:space="preserve">ssumptions </w:t>
            </w:r>
            <w:r w:rsidR="0094511A" w:rsidRPr="00C07393">
              <w:rPr>
                <w:rFonts w:asciiTheme="minorHAnsi" w:hAnsiTheme="minorHAnsi"/>
              </w:rPr>
              <w:t>v</w:t>
            </w:r>
            <w:r w:rsidRPr="00C07393">
              <w:rPr>
                <w:rFonts w:asciiTheme="minorHAnsi" w:hAnsiTheme="minorHAnsi"/>
              </w:rPr>
              <w:t>alid and proven</w:t>
            </w:r>
            <w:r w:rsidR="0094511A" w:rsidRPr="00C07393">
              <w:rPr>
                <w:rFonts w:asciiTheme="minorHAnsi" w:hAnsiTheme="minorHAnsi"/>
              </w:rPr>
              <w:t>?</w:t>
            </w:r>
          </w:p>
          <w:p w14:paraId="2E020C8B" w14:textId="4A17118A" w:rsidR="0031218E" w:rsidRPr="00C07393" w:rsidRDefault="0094511A" w:rsidP="00401286">
            <w:pPr>
              <w:numPr>
                <w:ilvl w:val="0"/>
                <w:numId w:val="15"/>
              </w:numPr>
              <w:rPr>
                <w:rFonts w:asciiTheme="minorHAnsi" w:hAnsiTheme="minorHAnsi"/>
              </w:rPr>
            </w:pPr>
            <w:r w:rsidRPr="00C07393">
              <w:rPr>
                <w:rFonts w:asciiTheme="minorHAnsi" w:hAnsiTheme="minorHAnsi"/>
              </w:rPr>
              <w:t>Do a</w:t>
            </w:r>
            <w:r w:rsidR="0031218E" w:rsidRPr="00C07393">
              <w:rPr>
                <w:rFonts w:asciiTheme="minorHAnsi" w:hAnsiTheme="minorHAnsi"/>
              </w:rPr>
              <w:t>nalytical methods meet current professional standards</w:t>
            </w:r>
            <w:r w:rsidRPr="00C07393">
              <w:rPr>
                <w:rFonts w:asciiTheme="minorHAnsi" w:hAnsiTheme="minorHAnsi"/>
              </w:rPr>
              <w:t>?</w:t>
            </w:r>
          </w:p>
          <w:p w14:paraId="2E020C8C" w14:textId="151F21D9" w:rsidR="0031218E" w:rsidRPr="00C07393" w:rsidRDefault="0094511A" w:rsidP="00401286">
            <w:pPr>
              <w:numPr>
                <w:ilvl w:val="0"/>
                <w:numId w:val="15"/>
              </w:numPr>
              <w:rPr>
                <w:rFonts w:asciiTheme="minorHAnsi" w:hAnsiTheme="minorHAnsi"/>
              </w:rPr>
            </w:pPr>
            <w:r w:rsidRPr="00C07393">
              <w:rPr>
                <w:rFonts w:asciiTheme="minorHAnsi" w:hAnsiTheme="minorHAnsi"/>
              </w:rPr>
              <w:t>Is the</w:t>
            </w:r>
            <w:r w:rsidR="0031218E" w:rsidRPr="00C07393">
              <w:rPr>
                <w:rFonts w:asciiTheme="minorHAnsi" w:hAnsiTheme="minorHAnsi"/>
              </w:rPr>
              <w:t xml:space="preserve"> Grantee’s review </w:t>
            </w:r>
            <w:r w:rsidRPr="00C07393">
              <w:rPr>
                <w:rFonts w:asciiTheme="minorHAnsi" w:hAnsiTheme="minorHAnsi"/>
              </w:rPr>
              <w:t xml:space="preserve">conducted </w:t>
            </w:r>
            <w:r w:rsidR="0031218E" w:rsidRPr="00C07393">
              <w:rPr>
                <w:rFonts w:asciiTheme="minorHAnsi" w:hAnsiTheme="minorHAnsi"/>
              </w:rPr>
              <w:t>by persons competent in the field and capable of detecting and commenting on design and analytical errors</w:t>
            </w:r>
            <w:r w:rsidRPr="00C07393">
              <w:rPr>
                <w:rFonts w:asciiTheme="minorHAnsi" w:hAnsiTheme="minorHAnsi"/>
              </w:rPr>
              <w:t>?</w:t>
            </w:r>
          </w:p>
          <w:p w14:paraId="2E020C8D" w14:textId="48BA1683" w:rsidR="0031218E" w:rsidRPr="00C07393" w:rsidRDefault="0094511A" w:rsidP="00401286">
            <w:pPr>
              <w:numPr>
                <w:ilvl w:val="0"/>
                <w:numId w:val="15"/>
              </w:numPr>
              <w:rPr>
                <w:rFonts w:asciiTheme="minorHAnsi" w:hAnsiTheme="minorHAnsi"/>
              </w:rPr>
            </w:pPr>
            <w:r w:rsidRPr="00C07393">
              <w:rPr>
                <w:rFonts w:asciiTheme="minorHAnsi" w:hAnsiTheme="minorHAnsi"/>
              </w:rPr>
              <w:t>Are d</w:t>
            </w:r>
            <w:r w:rsidR="0031218E" w:rsidRPr="00C07393">
              <w:rPr>
                <w:rFonts w:asciiTheme="minorHAnsi" w:hAnsiTheme="minorHAnsi"/>
              </w:rPr>
              <w:t>rawing and configuration control designed to ensure consistency throughout the fleet, including option orders</w:t>
            </w:r>
            <w:r w:rsidRPr="00C07393">
              <w:rPr>
                <w:rFonts w:asciiTheme="minorHAnsi" w:hAnsiTheme="minorHAnsi"/>
              </w:rPr>
              <w:t>?</w:t>
            </w:r>
          </w:p>
          <w:p w14:paraId="2E020C8E" w14:textId="77777777" w:rsidR="0031218E" w:rsidRPr="00C07393" w:rsidRDefault="0031218E" w:rsidP="00401286">
            <w:pPr>
              <w:numPr>
                <w:ilvl w:val="0"/>
                <w:numId w:val="15"/>
              </w:numPr>
              <w:rPr>
                <w:rFonts w:asciiTheme="minorHAnsi" w:hAnsiTheme="minorHAnsi"/>
              </w:rPr>
            </w:pPr>
            <w:r w:rsidRPr="00C07393">
              <w:rPr>
                <w:rFonts w:asciiTheme="minorHAnsi" w:hAnsiTheme="minorHAnsi"/>
              </w:rPr>
              <w:t>Is PDR consistent with the specification?</w:t>
            </w:r>
          </w:p>
          <w:p w14:paraId="2E020C8F" w14:textId="19C7BB96" w:rsidR="0031218E" w:rsidRPr="00C07393" w:rsidRDefault="0031218E" w:rsidP="00401286">
            <w:pPr>
              <w:numPr>
                <w:ilvl w:val="0"/>
                <w:numId w:val="15"/>
              </w:numPr>
              <w:rPr>
                <w:rFonts w:asciiTheme="minorHAnsi" w:hAnsiTheme="minorHAnsi"/>
              </w:rPr>
            </w:pPr>
            <w:r w:rsidRPr="00C07393">
              <w:rPr>
                <w:rFonts w:asciiTheme="minorHAnsi" w:hAnsiTheme="minorHAnsi"/>
              </w:rPr>
              <w:t>Is FDR consistent with spe</w:t>
            </w:r>
            <w:r w:rsidR="00A111DF">
              <w:rPr>
                <w:rFonts w:asciiTheme="minorHAnsi" w:hAnsiTheme="minorHAnsi"/>
              </w:rPr>
              <w:t xml:space="preserve">c, </w:t>
            </w:r>
            <w:r w:rsidRPr="00C07393">
              <w:rPr>
                <w:rFonts w:asciiTheme="minorHAnsi" w:hAnsiTheme="minorHAnsi"/>
              </w:rPr>
              <w:t>with all issues of design and analysis closed?</w:t>
            </w:r>
          </w:p>
          <w:p w14:paraId="2E020C90" w14:textId="77777777" w:rsidR="0031218E" w:rsidRPr="00C07393" w:rsidRDefault="0031218E" w:rsidP="00401286">
            <w:pPr>
              <w:numPr>
                <w:ilvl w:val="0"/>
                <w:numId w:val="15"/>
              </w:numPr>
              <w:rPr>
                <w:rFonts w:asciiTheme="minorHAnsi" w:hAnsiTheme="minorHAnsi"/>
              </w:rPr>
            </w:pPr>
            <w:r w:rsidRPr="00C07393">
              <w:rPr>
                <w:rFonts w:asciiTheme="minorHAnsi" w:hAnsiTheme="minorHAnsi"/>
              </w:rPr>
              <w:t>Does the FAI validate all items of production</w:t>
            </w:r>
            <w:r w:rsidR="0094511A" w:rsidRPr="00C07393">
              <w:rPr>
                <w:rFonts w:asciiTheme="minorHAnsi" w:hAnsiTheme="minorHAnsi"/>
              </w:rPr>
              <w:t xml:space="preserve"> and d</w:t>
            </w:r>
            <w:r w:rsidRPr="00C07393">
              <w:rPr>
                <w:rFonts w:asciiTheme="minorHAnsi" w:hAnsiTheme="minorHAnsi"/>
              </w:rPr>
              <w:t>oes analysis and test precede production to minimize changes after production has started</w:t>
            </w:r>
            <w:r w:rsidR="0094511A" w:rsidRPr="00C07393">
              <w:rPr>
                <w:rFonts w:asciiTheme="minorHAnsi" w:hAnsiTheme="minorHAnsi"/>
              </w:rPr>
              <w:t>?</w:t>
            </w:r>
          </w:p>
          <w:p w14:paraId="2E020C91" w14:textId="77777777" w:rsidR="0031218E" w:rsidRPr="00C07393" w:rsidRDefault="0031218E" w:rsidP="00401286">
            <w:pPr>
              <w:numPr>
                <w:ilvl w:val="0"/>
                <w:numId w:val="15"/>
              </w:numPr>
              <w:rPr>
                <w:rFonts w:asciiTheme="minorHAnsi" w:hAnsiTheme="minorHAnsi"/>
              </w:rPr>
            </w:pPr>
            <w:r w:rsidRPr="00C07393">
              <w:rPr>
                <w:rFonts w:asciiTheme="minorHAnsi" w:hAnsiTheme="minorHAnsi"/>
              </w:rPr>
              <w:t xml:space="preserve">Are waivers for existing designs evaluated fully to ensure </w:t>
            </w:r>
            <w:r w:rsidR="0094511A" w:rsidRPr="00C07393">
              <w:rPr>
                <w:rFonts w:asciiTheme="minorHAnsi" w:hAnsiTheme="minorHAnsi"/>
              </w:rPr>
              <w:t>they</w:t>
            </w:r>
            <w:r w:rsidRPr="00C07393">
              <w:rPr>
                <w:rFonts w:asciiTheme="minorHAnsi" w:hAnsiTheme="minorHAnsi"/>
              </w:rPr>
              <w:t xml:space="preserve"> are based on proven in-service technology used in demonstrably similar systems?</w:t>
            </w:r>
          </w:p>
          <w:p w14:paraId="2E020C92" w14:textId="77777777" w:rsidR="0031218E" w:rsidRPr="00C07393" w:rsidRDefault="0031218E" w:rsidP="00401286">
            <w:pPr>
              <w:numPr>
                <w:ilvl w:val="0"/>
                <w:numId w:val="15"/>
              </w:numPr>
              <w:rPr>
                <w:rFonts w:asciiTheme="minorHAnsi" w:hAnsiTheme="minorHAnsi"/>
              </w:rPr>
            </w:pPr>
            <w:r w:rsidRPr="00C07393">
              <w:rPr>
                <w:rFonts w:asciiTheme="minorHAnsi" w:hAnsiTheme="minorHAnsi"/>
              </w:rPr>
              <w:t>Are project technical issues being resolved/mitigated</w:t>
            </w:r>
            <w:r w:rsidR="0094511A" w:rsidRPr="00C07393">
              <w:rPr>
                <w:rFonts w:asciiTheme="minorHAnsi" w:hAnsiTheme="minorHAnsi"/>
              </w:rPr>
              <w:t xml:space="preserve"> and</w:t>
            </w:r>
            <w:r w:rsidRPr="00C07393">
              <w:rPr>
                <w:rFonts w:asciiTheme="minorHAnsi" w:hAnsiTheme="minorHAnsi"/>
              </w:rPr>
              <w:t xml:space="preserve"> open items resolved prior to </w:t>
            </w:r>
            <w:r w:rsidR="0094511A" w:rsidRPr="00C07393">
              <w:rPr>
                <w:rFonts w:asciiTheme="minorHAnsi" w:hAnsiTheme="minorHAnsi"/>
              </w:rPr>
              <w:t xml:space="preserve">the </w:t>
            </w:r>
            <w:r w:rsidRPr="00C07393">
              <w:rPr>
                <w:rFonts w:asciiTheme="minorHAnsi" w:hAnsiTheme="minorHAnsi"/>
              </w:rPr>
              <w:t>next payment</w:t>
            </w:r>
            <w:r w:rsidR="0094511A" w:rsidRPr="00C07393">
              <w:rPr>
                <w:rFonts w:asciiTheme="minorHAnsi" w:hAnsiTheme="minorHAnsi"/>
              </w:rPr>
              <w:t>?</w:t>
            </w:r>
          </w:p>
        </w:tc>
      </w:tr>
      <w:tr w:rsidR="0031218E" w:rsidRPr="00C07393" w14:paraId="2E020C9D" w14:textId="77777777" w:rsidTr="00B35AF4">
        <w:trPr>
          <w:trHeight w:val="3779"/>
        </w:trPr>
        <w:tc>
          <w:tcPr>
            <w:tcW w:w="939" w:type="dxa"/>
          </w:tcPr>
          <w:p w14:paraId="2E020C94" w14:textId="77777777" w:rsidR="0031218E" w:rsidRPr="00C07393" w:rsidRDefault="0031218E" w:rsidP="0031218E">
            <w:pPr>
              <w:jc w:val="center"/>
              <w:rPr>
                <w:rFonts w:asciiTheme="minorHAnsi" w:hAnsiTheme="minorHAnsi"/>
              </w:rPr>
            </w:pPr>
          </w:p>
        </w:tc>
        <w:tc>
          <w:tcPr>
            <w:tcW w:w="750" w:type="dxa"/>
          </w:tcPr>
          <w:p w14:paraId="2E020C95" w14:textId="77777777" w:rsidR="0031218E" w:rsidRPr="00C07393" w:rsidRDefault="0031218E" w:rsidP="0031218E">
            <w:pPr>
              <w:jc w:val="center"/>
              <w:rPr>
                <w:rFonts w:asciiTheme="minorHAnsi" w:hAnsiTheme="minorHAnsi"/>
              </w:rPr>
            </w:pPr>
            <w:r w:rsidRPr="00C07393">
              <w:rPr>
                <w:rFonts w:asciiTheme="minorHAnsi" w:hAnsiTheme="minorHAnsi"/>
              </w:rPr>
              <w:t>5</w:t>
            </w:r>
          </w:p>
        </w:tc>
        <w:tc>
          <w:tcPr>
            <w:tcW w:w="7428" w:type="dxa"/>
          </w:tcPr>
          <w:p w14:paraId="2E020C96" w14:textId="77777777" w:rsidR="0031218E" w:rsidRPr="00C07393" w:rsidRDefault="0031218E" w:rsidP="0031218E">
            <w:pPr>
              <w:rPr>
                <w:rFonts w:asciiTheme="minorHAnsi" w:hAnsiTheme="minorHAnsi"/>
              </w:rPr>
            </w:pPr>
            <w:r w:rsidRPr="00C07393">
              <w:rPr>
                <w:rFonts w:asciiTheme="minorHAnsi" w:hAnsiTheme="minorHAnsi"/>
              </w:rPr>
              <w:t>Review the Grantee Quality Assurance Plan and vehicle manufacturer’s Quality Program Plan:</w:t>
            </w:r>
          </w:p>
          <w:p w14:paraId="2E020C97" w14:textId="77777777" w:rsidR="0031218E" w:rsidRPr="00C07393" w:rsidRDefault="0031218E" w:rsidP="00401286">
            <w:pPr>
              <w:numPr>
                <w:ilvl w:val="0"/>
                <w:numId w:val="16"/>
              </w:numPr>
              <w:rPr>
                <w:rFonts w:asciiTheme="minorHAnsi" w:hAnsiTheme="minorHAnsi"/>
              </w:rPr>
            </w:pPr>
            <w:r w:rsidRPr="00C07393">
              <w:rPr>
                <w:rFonts w:asciiTheme="minorHAnsi" w:hAnsiTheme="minorHAnsi"/>
              </w:rPr>
              <w:t>Do the vehicle manufacturer and its supplier’s QA program and the Grantee’s oversight ensure delivery of the vehicle “as designed”?</w:t>
            </w:r>
          </w:p>
          <w:p w14:paraId="2E020C98" w14:textId="77777777" w:rsidR="0031218E" w:rsidRPr="00C07393" w:rsidRDefault="0031218E" w:rsidP="00401286">
            <w:pPr>
              <w:numPr>
                <w:ilvl w:val="0"/>
                <w:numId w:val="16"/>
              </w:numPr>
              <w:rPr>
                <w:rFonts w:asciiTheme="minorHAnsi" w:hAnsiTheme="minorHAnsi"/>
              </w:rPr>
            </w:pPr>
            <w:r w:rsidRPr="00C07393">
              <w:rPr>
                <w:rFonts w:asciiTheme="minorHAnsi" w:hAnsiTheme="minorHAnsi"/>
              </w:rPr>
              <w:t>Does the Grantee have qualified inspector(s) on site during manufacturing, including during pre-production of jigs and fixtures?</w:t>
            </w:r>
          </w:p>
          <w:p w14:paraId="2E020C99" w14:textId="77777777" w:rsidR="0031218E" w:rsidRPr="00C07393" w:rsidRDefault="0031218E" w:rsidP="00401286">
            <w:pPr>
              <w:numPr>
                <w:ilvl w:val="0"/>
                <w:numId w:val="16"/>
              </w:numPr>
              <w:rPr>
                <w:rFonts w:asciiTheme="minorHAnsi" w:hAnsiTheme="minorHAnsi"/>
              </w:rPr>
            </w:pPr>
            <w:r w:rsidRPr="00C07393">
              <w:rPr>
                <w:rFonts w:asciiTheme="minorHAnsi" w:hAnsiTheme="minorHAnsi"/>
              </w:rPr>
              <w:t>Do the Grantee and vehicle manufacturer reporting relationships provide sufficient independence to allow issues to be raised?</w:t>
            </w:r>
          </w:p>
          <w:p w14:paraId="2E020C9A" w14:textId="77777777" w:rsidR="0031218E" w:rsidRPr="00C07393" w:rsidRDefault="0031218E" w:rsidP="00401286">
            <w:pPr>
              <w:numPr>
                <w:ilvl w:val="0"/>
                <w:numId w:val="16"/>
              </w:numPr>
              <w:rPr>
                <w:rFonts w:asciiTheme="minorHAnsi" w:hAnsiTheme="minorHAnsi"/>
              </w:rPr>
            </w:pPr>
            <w:r w:rsidRPr="00C07393">
              <w:rPr>
                <w:rFonts w:asciiTheme="minorHAnsi" w:hAnsiTheme="minorHAnsi"/>
              </w:rPr>
              <w:t>Are protocols in place for dealing with discrepant or non-conformant products or materials</w:t>
            </w:r>
            <w:r w:rsidR="002F7A23" w:rsidRPr="00C07393">
              <w:rPr>
                <w:rFonts w:asciiTheme="minorHAnsi" w:hAnsiTheme="minorHAnsi"/>
              </w:rPr>
              <w:t xml:space="preserve"> and</w:t>
            </w:r>
            <w:r w:rsidRPr="00C07393">
              <w:rPr>
                <w:rFonts w:asciiTheme="minorHAnsi" w:hAnsiTheme="minorHAnsi"/>
              </w:rPr>
              <w:t xml:space="preserve"> to quarantine them before proper disposal</w:t>
            </w:r>
            <w:r w:rsidR="002F7A23" w:rsidRPr="00C07393">
              <w:rPr>
                <w:rFonts w:asciiTheme="minorHAnsi" w:hAnsiTheme="minorHAnsi"/>
              </w:rPr>
              <w:t>?</w:t>
            </w:r>
            <w:r w:rsidRPr="00C07393">
              <w:rPr>
                <w:rFonts w:asciiTheme="minorHAnsi" w:hAnsiTheme="minorHAnsi"/>
              </w:rPr>
              <w:t xml:space="preserve"> </w:t>
            </w:r>
            <w:r w:rsidR="002F7A23" w:rsidRPr="00C07393">
              <w:rPr>
                <w:rFonts w:asciiTheme="minorHAnsi" w:hAnsiTheme="minorHAnsi"/>
              </w:rPr>
              <w:t>D</w:t>
            </w:r>
            <w:r w:rsidRPr="00C07393">
              <w:rPr>
                <w:rFonts w:asciiTheme="minorHAnsi" w:hAnsiTheme="minorHAnsi"/>
              </w:rPr>
              <w:t xml:space="preserve">oes the Grantee’s inspector have a voice in </w:t>
            </w:r>
            <w:r w:rsidR="002F7A23" w:rsidRPr="00C07393">
              <w:rPr>
                <w:rFonts w:asciiTheme="minorHAnsi" w:hAnsiTheme="minorHAnsi"/>
              </w:rPr>
              <w:t xml:space="preserve">the </w:t>
            </w:r>
            <w:r w:rsidRPr="00C07393">
              <w:rPr>
                <w:rFonts w:asciiTheme="minorHAnsi" w:hAnsiTheme="minorHAnsi"/>
              </w:rPr>
              <w:t>disposal of discrepant or non-conformant products or materials?</w:t>
            </w:r>
          </w:p>
          <w:p w14:paraId="2E020C9B" w14:textId="25FE7DC7" w:rsidR="0031218E" w:rsidRPr="00C07393" w:rsidRDefault="0031218E" w:rsidP="00401286">
            <w:pPr>
              <w:numPr>
                <w:ilvl w:val="0"/>
                <w:numId w:val="16"/>
              </w:numPr>
              <w:rPr>
                <w:rFonts w:asciiTheme="minorHAnsi" w:hAnsiTheme="minorHAnsi"/>
              </w:rPr>
            </w:pPr>
            <w:r w:rsidRPr="00C07393">
              <w:rPr>
                <w:rFonts w:asciiTheme="minorHAnsi" w:hAnsiTheme="minorHAnsi"/>
              </w:rPr>
              <w:t>Is the schedule such that choices between corrective action and meeting the schedule do not compromise vehicle quality?</w:t>
            </w:r>
          </w:p>
          <w:p w14:paraId="2E020C9C" w14:textId="77777777" w:rsidR="0031218E" w:rsidRPr="00C07393" w:rsidRDefault="0031218E" w:rsidP="00401286">
            <w:pPr>
              <w:numPr>
                <w:ilvl w:val="0"/>
                <w:numId w:val="16"/>
              </w:numPr>
              <w:rPr>
                <w:rFonts w:asciiTheme="minorHAnsi" w:hAnsiTheme="minorHAnsi"/>
              </w:rPr>
            </w:pPr>
            <w:r w:rsidRPr="00C07393">
              <w:rPr>
                <w:rFonts w:asciiTheme="minorHAnsi" w:hAnsiTheme="minorHAnsi"/>
              </w:rPr>
              <w:t>Have the vehicle manufacturer and the Grantee conducted quality audits on a pre-determined schedule?</w:t>
            </w:r>
          </w:p>
        </w:tc>
      </w:tr>
      <w:tr w:rsidR="0031218E" w:rsidRPr="00C07393" w14:paraId="2E020CA1" w14:textId="77777777" w:rsidTr="00B35AF4">
        <w:tc>
          <w:tcPr>
            <w:tcW w:w="939" w:type="dxa"/>
          </w:tcPr>
          <w:p w14:paraId="2E020C9E" w14:textId="77777777" w:rsidR="0031218E" w:rsidRPr="00C07393" w:rsidRDefault="0031218E" w:rsidP="0031218E">
            <w:pPr>
              <w:jc w:val="center"/>
              <w:rPr>
                <w:rFonts w:asciiTheme="minorHAnsi" w:hAnsiTheme="minorHAnsi"/>
              </w:rPr>
            </w:pPr>
          </w:p>
        </w:tc>
        <w:tc>
          <w:tcPr>
            <w:tcW w:w="750" w:type="dxa"/>
          </w:tcPr>
          <w:p w14:paraId="2E020C9F" w14:textId="77777777" w:rsidR="0031218E" w:rsidRPr="00C07393" w:rsidRDefault="0031218E" w:rsidP="0031218E">
            <w:pPr>
              <w:jc w:val="center"/>
              <w:rPr>
                <w:rFonts w:asciiTheme="minorHAnsi" w:hAnsiTheme="minorHAnsi"/>
              </w:rPr>
            </w:pPr>
            <w:r w:rsidRPr="00C07393">
              <w:rPr>
                <w:rFonts w:asciiTheme="minorHAnsi" w:hAnsiTheme="minorHAnsi"/>
              </w:rPr>
              <w:t>6</w:t>
            </w:r>
          </w:p>
        </w:tc>
        <w:tc>
          <w:tcPr>
            <w:tcW w:w="7428" w:type="dxa"/>
          </w:tcPr>
          <w:p w14:paraId="2E020CA0" w14:textId="77777777" w:rsidR="0031218E" w:rsidRPr="00C07393" w:rsidRDefault="0031218E" w:rsidP="0031218E">
            <w:pPr>
              <w:rPr>
                <w:rFonts w:asciiTheme="minorHAnsi" w:hAnsiTheme="minorHAnsi"/>
              </w:rPr>
            </w:pPr>
            <w:r w:rsidRPr="00C07393">
              <w:rPr>
                <w:rFonts w:asciiTheme="minorHAnsi" w:hAnsiTheme="minorHAnsi"/>
              </w:rPr>
              <w:t>Are FAIs complete and do they validate intended design function and performance?</w:t>
            </w:r>
          </w:p>
        </w:tc>
      </w:tr>
      <w:tr w:rsidR="0031218E" w:rsidRPr="00C07393" w14:paraId="2E020CA5" w14:textId="77777777" w:rsidTr="00B35AF4">
        <w:tc>
          <w:tcPr>
            <w:tcW w:w="939" w:type="dxa"/>
          </w:tcPr>
          <w:p w14:paraId="2E020CA2" w14:textId="77777777" w:rsidR="0031218E" w:rsidRPr="00C07393" w:rsidRDefault="0031218E" w:rsidP="0031218E">
            <w:pPr>
              <w:jc w:val="center"/>
              <w:rPr>
                <w:rFonts w:asciiTheme="minorHAnsi" w:hAnsiTheme="minorHAnsi"/>
              </w:rPr>
            </w:pPr>
          </w:p>
        </w:tc>
        <w:tc>
          <w:tcPr>
            <w:tcW w:w="750" w:type="dxa"/>
          </w:tcPr>
          <w:p w14:paraId="2E020CA3" w14:textId="77777777" w:rsidR="0031218E" w:rsidRPr="00C07393" w:rsidRDefault="0031218E" w:rsidP="0031218E">
            <w:pPr>
              <w:jc w:val="center"/>
              <w:rPr>
                <w:rFonts w:asciiTheme="minorHAnsi" w:hAnsiTheme="minorHAnsi"/>
              </w:rPr>
            </w:pPr>
            <w:r w:rsidRPr="00C07393">
              <w:rPr>
                <w:rFonts w:asciiTheme="minorHAnsi" w:hAnsiTheme="minorHAnsi"/>
              </w:rPr>
              <w:t>7</w:t>
            </w:r>
          </w:p>
        </w:tc>
        <w:tc>
          <w:tcPr>
            <w:tcW w:w="7428" w:type="dxa"/>
          </w:tcPr>
          <w:p w14:paraId="2E020CA4" w14:textId="77777777" w:rsidR="0031218E" w:rsidRPr="00C07393" w:rsidRDefault="0031218E" w:rsidP="0031218E">
            <w:pPr>
              <w:rPr>
                <w:rFonts w:asciiTheme="minorHAnsi" w:hAnsiTheme="minorHAnsi"/>
              </w:rPr>
            </w:pPr>
            <w:r w:rsidRPr="00C07393">
              <w:rPr>
                <w:rFonts w:asciiTheme="minorHAnsi" w:hAnsiTheme="minorHAnsi"/>
              </w:rPr>
              <w:t>Is the rail vehicle adequately integrated with other systems such as train control, traction power, communications, wayside facilities, shops and shop equipment?</w:t>
            </w:r>
          </w:p>
        </w:tc>
      </w:tr>
      <w:tr w:rsidR="0031218E" w:rsidRPr="00C07393" w14:paraId="2E020CA9" w14:textId="77777777" w:rsidTr="00B35AF4">
        <w:tc>
          <w:tcPr>
            <w:tcW w:w="939" w:type="dxa"/>
          </w:tcPr>
          <w:p w14:paraId="2E020CA6" w14:textId="77777777" w:rsidR="0031218E" w:rsidRPr="00C07393" w:rsidRDefault="0031218E" w:rsidP="0031218E">
            <w:pPr>
              <w:jc w:val="center"/>
              <w:rPr>
                <w:rFonts w:asciiTheme="minorHAnsi" w:hAnsiTheme="minorHAnsi"/>
              </w:rPr>
            </w:pPr>
          </w:p>
        </w:tc>
        <w:tc>
          <w:tcPr>
            <w:tcW w:w="750" w:type="dxa"/>
          </w:tcPr>
          <w:p w14:paraId="2E020CA7" w14:textId="77777777" w:rsidR="0031218E" w:rsidRPr="00C07393" w:rsidRDefault="0031218E" w:rsidP="0031218E">
            <w:pPr>
              <w:jc w:val="center"/>
              <w:rPr>
                <w:rFonts w:asciiTheme="minorHAnsi" w:hAnsiTheme="minorHAnsi"/>
              </w:rPr>
            </w:pPr>
            <w:r w:rsidRPr="00C07393">
              <w:rPr>
                <w:rFonts w:asciiTheme="minorHAnsi" w:hAnsiTheme="minorHAnsi"/>
              </w:rPr>
              <w:t>8</w:t>
            </w:r>
          </w:p>
        </w:tc>
        <w:tc>
          <w:tcPr>
            <w:tcW w:w="7428" w:type="dxa"/>
          </w:tcPr>
          <w:p w14:paraId="2E020CA8" w14:textId="77777777" w:rsidR="0031218E" w:rsidRPr="00C07393" w:rsidRDefault="0031218E" w:rsidP="0031218E">
            <w:pPr>
              <w:rPr>
                <w:rFonts w:asciiTheme="minorHAnsi" w:hAnsiTheme="minorHAnsi"/>
              </w:rPr>
            </w:pPr>
            <w:r w:rsidRPr="00C07393">
              <w:rPr>
                <w:rFonts w:asciiTheme="minorHAnsi" w:hAnsiTheme="minorHAnsi"/>
              </w:rPr>
              <w:t xml:space="preserve">Have Buy America </w:t>
            </w:r>
            <w:r w:rsidR="002F7A23" w:rsidRPr="00C07393">
              <w:rPr>
                <w:rFonts w:asciiTheme="minorHAnsi" w:hAnsiTheme="minorHAnsi"/>
              </w:rPr>
              <w:t>a</w:t>
            </w:r>
            <w:r w:rsidRPr="00C07393">
              <w:rPr>
                <w:rFonts w:asciiTheme="minorHAnsi" w:hAnsiTheme="minorHAnsi"/>
              </w:rPr>
              <w:t>udits been completed and validated?</w:t>
            </w:r>
          </w:p>
        </w:tc>
      </w:tr>
      <w:tr w:rsidR="0031218E" w:rsidRPr="00C07393" w14:paraId="2E020CAD" w14:textId="77777777" w:rsidTr="00A111DF">
        <w:trPr>
          <w:trHeight w:val="350"/>
        </w:trPr>
        <w:tc>
          <w:tcPr>
            <w:tcW w:w="939" w:type="dxa"/>
          </w:tcPr>
          <w:p w14:paraId="2E020CAA" w14:textId="57414B14" w:rsidR="0031218E" w:rsidRPr="00C07393" w:rsidRDefault="0031218E" w:rsidP="00C655F9">
            <w:pPr>
              <w:pStyle w:val="TableHeader"/>
              <w:jc w:val="center"/>
              <w:rPr>
                <w:rFonts w:asciiTheme="minorHAnsi" w:hAnsiTheme="minorHAnsi"/>
              </w:rPr>
            </w:pPr>
            <w:r w:rsidRPr="00C07393">
              <w:rPr>
                <w:rFonts w:asciiTheme="minorHAnsi" w:hAnsiTheme="minorHAnsi"/>
              </w:rPr>
              <w:t>4</w:t>
            </w:r>
          </w:p>
        </w:tc>
        <w:tc>
          <w:tcPr>
            <w:tcW w:w="750" w:type="dxa"/>
          </w:tcPr>
          <w:p w14:paraId="2E020CAB" w14:textId="77777777" w:rsidR="0031218E" w:rsidRPr="00C07393" w:rsidRDefault="0031218E" w:rsidP="00EF4359">
            <w:pPr>
              <w:pStyle w:val="TableHeader"/>
              <w:rPr>
                <w:rFonts w:asciiTheme="minorHAnsi" w:hAnsiTheme="minorHAnsi"/>
              </w:rPr>
            </w:pPr>
          </w:p>
        </w:tc>
        <w:tc>
          <w:tcPr>
            <w:tcW w:w="7428" w:type="dxa"/>
          </w:tcPr>
          <w:p w14:paraId="2E020CAC" w14:textId="77777777" w:rsidR="0031218E" w:rsidRPr="00C07393" w:rsidRDefault="0031218E" w:rsidP="00EF4359">
            <w:pPr>
              <w:pStyle w:val="TableHeader"/>
              <w:rPr>
                <w:rFonts w:asciiTheme="minorHAnsi" w:hAnsiTheme="minorHAnsi"/>
              </w:rPr>
            </w:pPr>
            <w:r w:rsidRPr="00C07393">
              <w:rPr>
                <w:rFonts w:asciiTheme="minorHAnsi" w:hAnsiTheme="minorHAnsi"/>
              </w:rPr>
              <w:t>Acceptance, Commissioning and Readiness for Revenue Service</w:t>
            </w:r>
          </w:p>
        </w:tc>
      </w:tr>
      <w:tr w:rsidR="0031218E" w:rsidRPr="00C07393" w14:paraId="2E020CB1" w14:textId="77777777" w:rsidTr="00B35AF4">
        <w:tc>
          <w:tcPr>
            <w:tcW w:w="939" w:type="dxa"/>
          </w:tcPr>
          <w:p w14:paraId="2E020CAE" w14:textId="77777777" w:rsidR="0031218E" w:rsidRPr="00C07393" w:rsidRDefault="0031218E" w:rsidP="0031218E">
            <w:pPr>
              <w:jc w:val="center"/>
              <w:rPr>
                <w:rFonts w:asciiTheme="minorHAnsi" w:hAnsiTheme="minorHAnsi"/>
              </w:rPr>
            </w:pPr>
          </w:p>
        </w:tc>
        <w:tc>
          <w:tcPr>
            <w:tcW w:w="750" w:type="dxa"/>
          </w:tcPr>
          <w:p w14:paraId="2E020CAF" w14:textId="77777777" w:rsidR="0031218E" w:rsidRPr="00C07393" w:rsidRDefault="0031218E" w:rsidP="0031218E">
            <w:pPr>
              <w:jc w:val="center"/>
              <w:rPr>
                <w:rFonts w:asciiTheme="minorHAnsi" w:hAnsiTheme="minorHAnsi"/>
              </w:rPr>
            </w:pPr>
            <w:r w:rsidRPr="00C07393">
              <w:rPr>
                <w:rFonts w:asciiTheme="minorHAnsi" w:hAnsiTheme="minorHAnsi"/>
              </w:rPr>
              <w:t>1</w:t>
            </w:r>
          </w:p>
        </w:tc>
        <w:tc>
          <w:tcPr>
            <w:tcW w:w="7428" w:type="dxa"/>
          </w:tcPr>
          <w:p w14:paraId="2E020CB0" w14:textId="77777777" w:rsidR="0031218E" w:rsidRPr="00C07393" w:rsidRDefault="0031218E" w:rsidP="0031218E">
            <w:pPr>
              <w:rPr>
                <w:rFonts w:asciiTheme="minorHAnsi" w:hAnsiTheme="minorHAnsi"/>
              </w:rPr>
            </w:pPr>
            <w:r w:rsidRPr="00C07393">
              <w:rPr>
                <w:rFonts w:asciiTheme="minorHAnsi" w:hAnsiTheme="minorHAnsi"/>
              </w:rPr>
              <w:t>Are the qualification and acceptance tests a full validation of the vehicle performance?</w:t>
            </w:r>
          </w:p>
        </w:tc>
      </w:tr>
      <w:tr w:rsidR="0031218E" w:rsidRPr="00C07393" w14:paraId="2E020CB5" w14:textId="77777777" w:rsidTr="00B35AF4">
        <w:tc>
          <w:tcPr>
            <w:tcW w:w="939" w:type="dxa"/>
          </w:tcPr>
          <w:p w14:paraId="2E020CB2" w14:textId="77777777" w:rsidR="0031218E" w:rsidRPr="00C07393" w:rsidRDefault="0031218E" w:rsidP="0031218E">
            <w:pPr>
              <w:jc w:val="center"/>
              <w:rPr>
                <w:rFonts w:asciiTheme="minorHAnsi" w:hAnsiTheme="minorHAnsi"/>
              </w:rPr>
            </w:pPr>
          </w:p>
        </w:tc>
        <w:tc>
          <w:tcPr>
            <w:tcW w:w="750" w:type="dxa"/>
          </w:tcPr>
          <w:p w14:paraId="2E020CB3" w14:textId="77777777" w:rsidR="0031218E" w:rsidRPr="00C07393" w:rsidRDefault="0031218E" w:rsidP="0031218E">
            <w:pPr>
              <w:jc w:val="center"/>
              <w:rPr>
                <w:rFonts w:asciiTheme="minorHAnsi" w:hAnsiTheme="minorHAnsi"/>
              </w:rPr>
            </w:pPr>
            <w:r w:rsidRPr="00C07393">
              <w:rPr>
                <w:rFonts w:asciiTheme="minorHAnsi" w:hAnsiTheme="minorHAnsi"/>
              </w:rPr>
              <w:t>2</w:t>
            </w:r>
          </w:p>
        </w:tc>
        <w:tc>
          <w:tcPr>
            <w:tcW w:w="7428" w:type="dxa"/>
          </w:tcPr>
          <w:p w14:paraId="2E020CB4" w14:textId="77777777" w:rsidR="0031218E" w:rsidRPr="00C07393" w:rsidRDefault="0031218E" w:rsidP="0031218E">
            <w:pPr>
              <w:rPr>
                <w:rFonts w:asciiTheme="minorHAnsi" w:hAnsiTheme="minorHAnsi"/>
              </w:rPr>
            </w:pPr>
            <w:r w:rsidRPr="00C07393">
              <w:rPr>
                <w:rFonts w:asciiTheme="minorHAnsi" w:hAnsiTheme="minorHAnsi"/>
              </w:rPr>
              <w:t>Does vehicle acceptance validate the fleet performance within acceptable tolerances?</w:t>
            </w:r>
          </w:p>
        </w:tc>
      </w:tr>
      <w:tr w:rsidR="0031218E" w:rsidRPr="00C07393" w14:paraId="2E020CB9" w14:textId="77777777" w:rsidTr="00B35AF4">
        <w:tc>
          <w:tcPr>
            <w:tcW w:w="939" w:type="dxa"/>
          </w:tcPr>
          <w:p w14:paraId="2E020CB6" w14:textId="77777777" w:rsidR="0031218E" w:rsidRPr="00C07393" w:rsidRDefault="0031218E" w:rsidP="0031218E">
            <w:pPr>
              <w:jc w:val="center"/>
              <w:rPr>
                <w:rFonts w:asciiTheme="minorHAnsi" w:hAnsiTheme="minorHAnsi"/>
              </w:rPr>
            </w:pPr>
          </w:p>
        </w:tc>
        <w:tc>
          <w:tcPr>
            <w:tcW w:w="750" w:type="dxa"/>
          </w:tcPr>
          <w:p w14:paraId="2E020CB7" w14:textId="77777777" w:rsidR="0031218E" w:rsidRPr="00C07393" w:rsidRDefault="0031218E" w:rsidP="0031218E">
            <w:pPr>
              <w:jc w:val="center"/>
              <w:rPr>
                <w:rFonts w:asciiTheme="minorHAnsi" w:hAnsiTheme="minorHAnsi"/>
              </w:rPr>
            </w:pPr>
            <w:r w:rsidRPr="00C07393">
              <w:rPr>
                <w:rFonts w:asciiTheme="minorHAnsi" w:hAnsiTheme="minorHAnsi"/>
              </w:rPr>
              <w:t>3</w:t>
            </w:r>
          </w:p>
        </w:tc>
        <w:tc>
          <w:tcPr>
            <w:tcW w:w="7428" w:type="dxa"/>
          </w:tcPr>
          <w:p w14:paraId="2E020CB8" w14:textId="77777777" w:rsidR="0031218E" w:rsidRPr="00C07393" w:rsidRDefault="0031218E" w:rsidP="0031218E">
            <w:pPr>
              <w:rPr>
                <w:rFonts w:asciiTheme="minorHAnsi" w:hAnsiTheme="minorHAnsi"/>
              </w:rPr>
            </w:pPr>
            <w:r w:rsidRPr="00C07393">
              <w:rPr>
                <w:rFonts w:asciiTheme="minorHAnsi" w:hAnsiTheme="minorHAnsi"/>
              </w:rPr>
              <w:t>Have Vehicle History Books been completed and do they represent the configuration of the as-built vehicles supplied?</w:t>
            </w:r>
          </w:p>
        </w:tc>
      </w:tr>
      <w:tr w:rsidR="0031218E" w:rsidRPr="00C07393" w14:paraId="2E020CBD" w14:textId="77777777" w:rsidTr="00B35AF4">
        <w:tc>
          <w:tcPr>
            <w:tcW w:w="939" w:type="dxa"/>
          </w:tcPr>
          <w:p w14:paraId="2E020CBA" w14:textId="77777777" w:rsidR="0031218E" w:rsidRPr="00C07393" w:rsidRDefault="0031218E" w:rsidP="0031218E">
            <w:pPr>
              <w:jc w:val="center"/>
              <w:rPr>
                <w:rFonts w:asciiTheme="minorHAnsi" w:hAnsiTheme="minorHAnsi"/>
              </w:rPr>
            </w:pPr>
          </w:p>
        </w:tc>
        <w:tc>
          <w:tcPr>
            <w:tcW w:w="750" w:type="dxa"/>
          </w:tcPr>
          <w:p w14:paraId="2E020CBB" w14:textId="77777777" w:rsidR="0031218E" w:rsidRPr="00C07393" w:rsidRDefault="0031218E" w:rsidP="0031218E">
            <w:pPr>
              <w:jc w:val="center"/>
              <w:rPr>
                <w:rFonts w:asciiTheme="minorHAnsi" w:hAnsiTheme="minorHAnsi"/>
              </w:rPr>
            </w:pPr>
            <w:r w:rsidRPr="00C07393">
              <w:rPr>
                <w:rFonts w:asciiTheme="minorHAnsi" w:hAnsiTheme="minorHAnsi"/>
              </w:rPr>
              <w:t>4</w:t>
            </w:r>
          </w:p>
        </w:tc>
        <w:tc>
          <w:tcPr>
            <w:tcW w:w="7428" w:type="dxa"/>
          </w:tcPr>
          <w:p w14:paraId="2E020CBC" w14:textId="77777777" w:rsidR="0031218E" w:rsidRPr="00C07393" w:rsidRDefault="0031218E" w:rsidP="0031218E">
            <w:pPr>
              <w:rPr>
                <w:rFonts w:asciiTheme="minorHAnsi" w:hAnsiTheme="minorHAnsi"/>
              </w:rPr>
            </w:pPr>
            <w:r w:rsidRPr="00C07393">
              <w:rPr>
                <w:rFonts w:asciiTheme="minorHAnsi" w:hAnsiTheme="minorHAnsi"/>
              </w:rPr>
              <w:t>Have systems integration tests been completed satisfactorily with a validated vehicle configuration?</w:t>
            </w:r>
          </w:p>
        </w:tc>
      </w:tr>
      <w:tr w:rsidR="0031218E" w:rsidRPr="00C07393" w14:paraId="2E020CC1" w14:textId="77777777" w:rsidTr="00B35AF4">
        <w:tc>
          <w:tcPr>
            <w:tcW w:w="939" w:type="dxa"/>
          </w:tcPr>
          <w:p w14:paraId="2E020CBE" w14:textId="77777777" w:rsidR="0031218E" w:rsidRPr="00C07393" w:rsidRDefault="0031218E" w:rsidP="0031218E">
            <w:pPr>
              <w:jc w:val="center"/>
              <w:rPr>
                <w:rFonts w:asciiTheme="minorHAnsi" w:hAnsiTheme="minorHAnsi"/>
              </w:rPr>
            </w:pPr>
          </w:p>
        </w:tc>
        <w:tc>
          <w:tcPr>
            <w:tcW w:w="750" w:type="dxa"/>
          </w:tcPr>
          <w:p w14:paraId="2E020CBF" w14:textId="77777777" w:rsidR="0031218E" w:rsidRPr="00C07393" w:rsidRDefault="0031218E" w:rsidP="0031218E">
            <w:pPr>
              <w:jc w:val="center"/>
              <w:rPr>
                <w:rFonts w:asciiTheme="minorHAnsi" w:hAnsiTheme="minorHAnsi"/>
              </w:rPr>
            </w:pPr>
            <w:r w:rsidRPr="00C07393">
              <w:rPr>
                <w:rFonts w:asciiTheme="minorHAnsi" w:hAnsiTheme="minorHAnsi"/>
              </w:rPr>
              <w:t>5</w:t>
            </w:r>
          </w:p>
        </w:tc>
        <w:tc>
          <w:tcPr>
            <w:tcW w:w="7428" w:type="dxa"/>
          </w:tcPr>
          <w:p w14:paraId="2E020CC0" w14:textId="77777777" w:rsidR="0031218E" w:rsidRPr="00C07393" w:rsidRDefault="0031218E" w:rsidP="0031218E">
            <w:pPr>
              <w:rPr>
                <w:rFonts w:asciiTheme="minorHAnsi" w:hAnsiTheme="minorHAnsi"/>
              </w:rPr>
            </w:pPr>
            <w:r w:rsidRPr="00C07393">
              <w:rPr>
                <w:rFonts w:asciiTheme="minorHAnsi" w:hAnsiTheme="minorHAnsi"/>
              </w:rPr>
              <w:t>Have spare parts, manuals</w:t>
            </w:r>
            <w:r w:rsidR="002F7A23" w:rsidRPr="00C07393">
              <w:rPr>
                <w:rFonts w:asciiTheme="minorHAnsi" w:hAnsiTheme="minorHAnsi"/>
              </w:rPr>
              <w:t>,</w:t>
            </w:r>
            <w:r w:rsidRPr="00C07393">
              <w:rPr>
                <w:rFonts w:asciiTheme="minorHAnsi" w:hAnsiTheme="minorHAnsi"/>
              </w:rPr>
              <w:t xml:space="preserve"> and training been supplied </w:t>
            </w:r>
            <w:r w:rsidR="002F7A23" w:rsidRPr="00C07393">
              <w:rPr>
                <w:rFonts w:asciiTheme="minorHAnsi" w:hAnsiTheme="minorHAnsi"/>
              </w:rPr>
              <w:t>to</w:t>
            </w:r>
            <w:r w:rsidRPr="00C07393">
              <w:rPr>
                <w:rFonts w:asciiTheme="minorHAnsi" w:hAnsiTheme="minorHAnsi"/>
              </w:rPr>
              <w:t xml:space="preserve"> support revenue service?</w:t>
            </w:r>
          </w:p>
        </w:tc>
      </w:tr>
      <w:tr w:rsidR="0031218E" w:rsidRPr="00C07393" w14:paraId="2E020CC5" w14:textId="77777777" w:rsidTr="00B35AF4">
        <w:tc>
          <w:tcPr>
            <w:tcW w:w="939" w:type="dxa"/>
          </w:tcPr>
          <w:p w14:paraId="2E020CC2" w14:textId="77777777" w:rsidR="0031218E" w:rsidRPr="00C07393" w:rsidRDefault="0031218E" w:rsidP="0031218E">
            <w:pPr>
              <w:jc w:val="center"/>
              <w:rPr>
                <w:rFonts w:asciiTheme="minorHAnsi" w:hAnsiTheme="minorHAnsi"/>
              </w:rPr>
            </w:pPr>
          </w:p>
        </w:tc>
        <w:tc>
          <w:tcPr>
            <w:tcW w:w="750" w:type="dxa"/>
          </w:tcPr>
          <w:p w14:paraId="2E020CC3" w14:textId="77777777" w:rsidR="0031218E" w:rsidRPr="00C07393" w:rsidRDefault="0031218E" w:rsidP="0031218E">
            <w:pPr>
              <w:jc w:val="center"/>
              <w:rPr>
                <w:rFonts w:asciiTheme="minorHAnsi" w:hAnsiTheme="minorHAnsi"/>
              </w:rPr>
            </w:pPr>
            <w:r w:rsidRPr="00C07393">
              <w:rPr>
                <w:rFonts w:asciiTheme="minorHAnsi" w:hAnsiTheme="minorHAnsi"/>
              </w:rPr>
              <w:t>6</w:t>
            </w:r>
          </w:p>
        </w:tc>
        <w:tc>
          <w:tcPr>
            <w:tcW w:w="7428" w:type="dxa"/>
          </w:tcPr>
          <w:p w14:paraId="2E020CC4" w14:textId="77777777" w:rsidR="0031218E" w:rsidRPr="00C07393" w:rsidRDefault="0031218E" w:rsidP="0031218E">
            <w:pPr>
              <w:rPr>
                <w:rFonts w:asciiTheme="minorHAnsi" w:hAnsiTheme="minorHAnsi"/>
              </w:rPr>
            </w:pPr>
            <w:r w:rsidRPr="00C07393">
              <w:rPr>
                <w:rFonts w:asciiTheme="minorHAnsi" w:hAnsiTheme="minorHAnsi"/>
              </w:rPr>
              <w:t>Are all open items and</w:t>
            </w:r>
            <w:r w:rsidR="00AA1143" w:rsidRPr="00C07393">
              <w:rPr>
                <w:rFonts w:asciiTheme="minorHAnsi" w:hAnsiTheme="minorHAnsi"/>
              </w:rPr>
              <w:t xml:space="preserve"> warranty or fleet deficiencies</w:t>
            </w:r>
            <w:r w:rsidRPr="00C07393">
              <w:rPr>
                <w:rFonts w:asciiTheme="minorHAnsi" w:hAnsiTheme="minorHAnsi"/>
              </w:rPr>
              <w:t xml:space="preserve"> being addressed?</w:t>
            </w:r>
          </w:p>
        </w:tc>
      </w:tr>
      <w:tr w:rsidR="0031218E" w:rsidRPr="00C07393" w14:paraId="2E020CC9" w14:textId="77777777" w:rsidTr="00B35AF4">
        <w:tc>
          <w:tcPr>
            <w:tcW w:w="939" w:type="dxa"/>
          </w:tcPr>
          <w:p w14:paraId="2E020CC6" w14:textId="77777777" w:rsidR="0031218E" w:rsidRPr="00C07393" w:rsidRDefault="0031218E" w:rsidP="0031218E">
            <w:pPr>
              <w:jc w:val="center"/>
              <w:rPr>
                <w:rFonts w:asciiTheme="minorHAnsi" w:hAnsiTheme="minorHAnsi"/>
              </w:rPr>
            </w:pPr>
          </w:p>
        </w:tc>
        <w:tc>
          <w:tcPr>
            <w:tcW w:w="750" w:type="dxa"/>
          </w:tcPr>
          <w:p w14:paraId="2E020CC7" w14:textId="77777777" w:rsidR="0031218E" w:rsidRPr="00C07393" w:rsidRDefault="0031218E" w:rsidP="0031218E">
            <w:pPr>
              <w:jc w:val="center"/>
              <w:rPr>
                <w:rFonts w:asciiTheme="minorHAnsi" w:hAnsiTheme="minorHAnsi"/>
              </w:rPr>
            </w:pPr>
            <w:r w:rsidRPr="00C07393">
              <w:rPr>
                <w:rFonts w:asciiTheme="minorHAnsi" w:hAnsiTheme="minorHAnsi"/>
              </w:rPr>
              <w:t>7</w:t>
            </w:r>
          </w:p>
        </w:tc>
        <w:tc>
          <w:tcPr>
            <w:tcW w:w="7428" w:type="dxa"/>
          </w:tcPr>
          <w:p w14:paraId="2E020CC8" w14:textId="77777777" w:rsidR="0031218E" w:rsidRPr="00C07393" w:rsidRDefault="0031218E" w:rsidP="00AA1143">
            <w:pPr>
              <w:rPr>
                <w:rFonts w:asciiTheme="minorHAnsi" w:hAnsiTheme="minorHAnsi"/>
              </w:rPr>
            </w:pPr>
            <w:r w:rsidRPr="00C07393">
              <w:rPr>
                <w:rFonts w:asciiTheme="minorHAnsi" w:hAnsiTheme="minorHAnsi"/>
              </w:rPr>
              <w:t xml:space="preserve">Are </w:t>
            </w:r>
            <w:r w:rsidR="00AA1143" w:rsidRPr="00C07393">
              <w:rPr>
                <w:rFonts w:asciiTheme="minorHAnsi" w:hAnsiTheme="minorHAnsi"/>
              </w:rPr>
              <w:t>s</w:t>
            </w:r>
            <w:r w:rsidRPr="00C07393">
              <w:rPr>
                <w:rFonts w:asciiTheme="minorHAnsi" w:hAnsiTheme="minorHAnsi"/>
              </w:rPr>
              <w:t xml:space="preserve">afety and security </w:t>
            </w:r>
            <w:r w:rsidR="00AA1143" w:rsidRPr="00C07393">
              <w:rPr>
                <w:rFonts w:asciiTheme="minorHAnsi" w:hAnsiTheme="minorHAnsi"/>
              </w:rPr>
              <w:t>C</w:t>
            </w:r>
            <w:r w:rsidRPr="00C07393">
              <w:rPr>
                <w:rFonts w:asciiTheme="minorHAnsi" w:hAnsiTheme="minorHAnsi"/>
              </w:rPr>
              <w:t xml:space="preserve">ertification </w:t>
            </w:r>
            <w:r w:rsidR="00AA1143" w:rsidRPr="00C07393">
              <w:rPr>
                <w:rFonts w:asciiTheme="minorHAnsi" w:hAnsiTheme="minorHAnsi"/>
              </w:rPr>
              <w:t>I</w:t>
            </w:r>
            <w:r w:rsidRPr="00C07393">
              <w:rPr>
                <w:rFonts w:asciiTheme="minorHAnsi" w:hAnsiTheme="minorHAnsi"/>
              </w:rPr>
              <w:t>tems</w:t>
            </w:r>
            <w:r w:rsidR="00AA1143" w:rsidRPr="00C07393">
              <w:rPr>
                <w:rFonts w:asciiTheme="minorHAnsi" w:hAnsiTheme="minorHAnsi"/>
              </w:rPr>
              <w:t xml:space="preserve"> List</w:t>
            </w:r>
            <w:r w:rsidRPr="00C07393">
              <w:rPr>
                <w:rFonts w:asciiTheme="minorHAnsi" w:hAnsiTheme="minorHAnsi"/>
              </w:rPr>
              <w:t xml:space="preserve"> (CIL) completed or satisfactorily disposed to allow for safe and secure operation?</w:t>
            </w:r>
          </w:p>
        </w:tc>
      </w:tr>
      <w:tr w:rsidR="0031218E" w:rsidRPr="00C07393" w14:paraId="2E020CCD" w14:textId="77777777" w:rsidTr="00B35AF4">
        <w:tc>
          <w:tcPr>
            <w:tcW w:w="939" w:type="dxa"/>
          </w:tcPr>
          <w:p w14:paraId="2E020CCA" w14:textId="77777777" w:rsidR="0031218E" w:rsidRPr="00C07393" w:rsidRDefault="0031218E" w:rsidP="0031218E">
            <w:pPr>
              <w:jc w:val="center"/>
              <w:rPr>
                <w:rFonts w:asciiTheme="minorHAnsi" w:hAnsiTheme="minorHAnsi"/>
              </w:rPr>
            </w:pPr>
          </w:p>
        </w:tc>
        <w:tc>
          <w:tcPr>
            <w:tcW w:w="750" w:type="dxa"/>
          </w:tcPr>
          <w:p w14:paraId="2E020CCB" w14:textId="77777777" w:rsidR="0031218E" w:rsidRPr="00C07393" w:rsidRDefault="0031218E" w:rsidP="0031218E">
            <w:pPr>
              <w:jc w:val="center"/>
              <w:rPr>
                <w:rFonts w:asciiTheme="minorHAnsi" w:hAnsiTheme="minorHAnsi"/>
              </w:rPr>
            </w:pPr>
            <w:r w:rsidRPr="00C07393">
              <w:rPr>
                <w:rFonts w:asciiTheme="minorHAnsi" w:hAnsiTheme="minorHAnsi"/>
              </w:rPr>
              <w:t>8</w:t>
            </w:r>
          </w:p>
        </w:tc>
        <w:tc>
          <w:tcPr>
            <w:tcW w:w="7428" w:type="dxa"/>
          </w:tcPr>
          <w:p w14:paraId="2E020CCC" w14:textId="41352153" w:rsidR="0031218E" w:rsidRPr="00C07393" w:rsidRDefault="0031218E" w:rsidP="00A111DF">
            <w:pPr>
              <w:rPr>
                <w:rFonts w:asciiTheme="minorHAnsi" w:hAnsiTheme="minorHAnsi"/>
              </w:rPr>
            </w:pPr>
            <w:r w:rsidRPr="00C07393">
              <w:rPr>
                <w:rFonts w:asciiTheme="minorHAnsi" w:hAnsiTheme="minorHAnsi"/>
              </w:rPr>
              <w:t>Have reliability, maintainability and other proof of design been addressed or completed</w:t>
            </w:r>
          </w:p>
        </w:tc>
      </w:tr>
    </w:tbl>
    <w:p w14:paraId="2E020CCE" w14:textId="77777777" w:rsidR="0031218E" w:rsidRPr="0031218E" w:rsidRDefault="0031218E" w:rsidP="00A111DF">
      <w:pPr>
        <w:rPr>
          <w:rFonts w:eastAsia="Times New Roman" w:cs="Times New Roman"/>
          <w:b/>
        </w:rPr>
      </w:pPr>
    </w:p>
    <w:sectPr w:rsidR="0031218E" w:rsidRPr="0031218E" w:rsidSect="002A2725">
      <w:headerReference w:type="even" r:id="rId19"/>
      <w:head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F45F6" w14:textId="77777777" w:rsidR="00D04A29" w:rsidRDefault="00D04A29" w:rsidP="00F75A79">
      <w:r>
        <w:separator/>
      </w:r>
    </w:p>
  </w:endnote>
  <w:endnote w:type="continuationSeparator" w:id="0">
    <w:p w14:paraId="770ECA2A" w14:textId="77777777" w:rsidR="00D04A29" w:rsidRDefault="00D04A29"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6E16" w14:textId="77777777" w:rsidR="00AA41A7" w:rsidRDefault="00AA4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20CE7" w14:textId="77777777" w:rsidR="008F3D26" w:rsidRDefault="008F3D26" w:rsidP="00F75A79">
    <w:pPr>
      <w:pStyle w:val="Footer"/>
    </w:pPr>
  </w:p>
  <w:p w14:paraId="2E020CE8" w14:textId="6793BAF8" w:rsidR="008F3D26" w:rsidRPr="00C07F86" w:rsidRDefault="008F3D26" w:rsidP="00F75A79">
    <w:pPr>
      <w:pStyle w:val="Footer"/>
    </w:pPr>
    <w:r w:rsidRPr="00C07F86">
      <w:t xml:space="preserve">MP 38 – Vehicle </w:t>
    </w:r>
    <w:r>
      <w:t>Acquisition and Management</w:t>
    </w:r>
  </w:p>
  <w:p w14:paraId="2E020CE9" w14:textId="001E8D8A" w:rsidR="008F3D26" w:rsidRDefault="008F3D26" w:rsidP="00025179">
    <w:pPr>
      <w:pStyle w:val="Footer"/>
    </w:pPr>
    <w:r>
      <w:t xml:space="preserve">For </w:t>
    </w:r>
    <w:r w:rsidR="00C07397">
      <w:t xml:space="preserve">FRA </w:t>
    </w:r>
    <w:r>
      <w:t xml:space="preserve">Internal Use Only, Draft, </w:t>
    </w:r>
    <w:r w:rsidR="00AA41A7">
      <w:t xml:space="preserve">August </w:t>
    </w:r>
    <w:r>
      <w:t>2014</w:t>
    </w:r>
    <w:bookmarkStart w:id="0" w:name="_GoBack"/>
    <w:bookmarkEnd w:id="0"/>
  </w:p>
  <w:p w14:paraId="2E020CEA" w14:textId="77777777" w:rsidR="008F3D26" w:rsidRDefault="00D04A29" w:rsidP="00F75A79">
    <w:pPr>
      <w:pStyle w:val="Footer"/>
    </w:pPr>
    <w:sdt>
      <w:sdtPr>
        <w:id w:val="532702243"/>
        <w:docPartObj>
          <w:docPartGallery w:val="Page Numbers (Bottom of Page)"/>
          <w:docPartUnique/>
        </w:docPartObj>
      </w:sdtPr>
      <w:sdtEndPr/>
      <w:sdtContent>
        <w:sdt>
          <w:sdtPr>
            <w:id w:val="-308173060"/>
            <w:docPartObj>
              <w:docPartGallery w:val="Page Numbers (Top of Page)"/>
              <w:docPartUnique/>
            </w:docPartObj>
          </w:sdtPr>
          <w:sdtEndPr/>
          <w:sdtContent>
            <w:r w:rsidR="008F3D26">
              <w:t xml:space="preserve">Page </w:t>
            </w:r>
            <w:r w:rsidR="008F3D26">
              <w:rPr>
                <w:sz w:val="24"/>
                <w:szCs w:val="24"/>
              </w:rPr>
              <w:fldChar w:fldCharType="begin"/>
            </w:r>
            <w:r w:rsidR="008F3D26">
              <w:instrText xml:space="preserve"> PAGE </w:instrText>
            </w:r>
            <w:r w:rsidR="008F3D26">
              <w:rPr>
                <w:sz w:val="24"/>
                <w:szCs w:val="24"/>
              </w:rPr>
              <w:fldChar w:fldCharType="separate"/>
            </w:r>
            <w:r w:rsidR="00AA41A7">
              <w:rPr>
                <w:noProof/>
              </w:rPr>
              <w:t>1</w:t>
            </w:r>
            <w:r w:rsidR="008F3D26">
              <w:rPr>
                <w:sz w:val="24"/>
                <w:szCs w:val="24"/>
              </w:rPr>
              <w:fldChar w:fldCharType="end"/>
            </w:r>
            <w:r w:rsidR="008F3D26">
              <w:t xml:space="preserve"> of </w:t>
            </w:r>
            <w:r>
              <w:fldChar w:fldCharType="begin"/>
            </w:r>
            <w:r>
              <w:instrText xml:space="preserve"> NUMPAGES  </w:instrText>
            </w:r>
            <w:r>
              <w:fldChar w:fldCharType="separate"/>
            </w:r>
            <w:r w:rsidR="00AA41A7">
              <w:rPr>
                <w:noProof/>
              </w:rPr>
              <w:t>10</w:t>
            </w:r>
            <w:r>
              <w:rPr>
                <w:noProof/>
              </w:rPr>
              <w:fldChar w:fldCharType="end"/>
            </w:r>
          </w:sdtContent>
        </w:sdt>
      </w:sdtContent>
    </w:sdt>
  </w:p>
  <w:p w14:paraId="2E020CEB" w14:textId="77777777" w:rsidR="008F3D26" w:rsidRPr="00F75A79" w:rsidRDefault="008F3D26" w:rsidP="00F75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D73D" w14:textId="77777777" w:rsidR="00AA41A7" w:rsidRDefault="00AA4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8E9E" w14:textId="77777777" w:rsidR="00D04A29" w:rsidRDefault="00D04A29" w:rsidP="00F75A79">
      <w:r>
        <w:separator/>
      </w:r>
    </w:p>
  </w:footnote>
  <w:footnote w:type="continuationSeparator" w:id="0">
    <w:p w14:paraId="3E0B3323" w14:textId="77777777" w:rsidR="00D04A29" w:rsidRDefault="00D04A29"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B4765" w14:textId="77777777" w:rsidR="00AA41A7" w:rsidRDefault="00AA4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8C789" w14:textId="77777777" w:rsidR="00AA41A7" w:rsidRDefault="00AA41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E1B0E" w14:textId="77777777" w:rsidR="00AA41A7" w:rsidRDefault="00AA41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707A" w14:textId="3DB7AE6B" w:rsidR="008F3D26" w:rsidRDefault="008F3D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20CED" w14:textId="4AAB0F32" w:rsidR="008F3D26" w:rsidRDefault="008F3D26" w:rsidP="008A2453">
    <w:pPr>
      <w:pStyle w:val="Header"/>
    </w:pPr>
    <w:r>
      <w:t>APPENDIX A</w:t>
    </w:r>
  </w:p>
  <w:p w14:paraId="2E020CEF" w14:textId="315118DE" w:rsidR="008F3D26" w:rsidRDefault="008F3D26" w:rsidP="00C07F86">
    <w:pPr>
      <w:pStyle w:val="Header"/>
    </w:pPr>
    <w:r w:rsidRPr="003A2FEE">
      <w:t>Rail Vehicle Technical Review Checklis</w:t>
    </w:r>
    <w:r>
      <w:t>t</w:t>
    </w:r>
  </w:p>
  <w:p w14:paraId="5C6176B7" w14:textId="77777777" w:rsidR="008F3D26" w:rsidRDefault="008F3D26" w:rsidP="008A2453">
    <w:pPr>
      <w:pStyle w:val="Header"/>
      <w:pBdr>
        <w:bottom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AAA4A" w14:textId="002244D7" w:rsidR="008F3D26" w:rsidRDefault="008F3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D7C"/>
    <w:multiLevelType w:val="hybridMultilevel"/>
    <w:tmpl w:val="B6AA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07056A8B"/>
    <w:multiLevelType w:val="hybridMultilevel"/>
    <w:tmpl w:val="EE6663FC"/>
    <w:lvl w:ilvl="0" w:tplc="86A28F0A">
      <w:start w:val="1"/>
      <w:numFmt w:val="lowerLetter"/>
      <w:lvlText w:val="%1."/>
      <w:lvlJc w:val="left"/>
      <w:pPr>
        <w:ind w:left="1438" w:hanging="855"/>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4">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nsid w:val="152A19EB"/>
    <w:multiLevelType w:val="hybridMultilevel"/>
    <w:tmpl w:val="84E49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E4C9D"/>
    <w:multiLevelType w:val="hybridMultilevel"/>
    <w:tmpl w:val="CCB4A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02CFF20">
      <w:numFmt w:val="bullet"/>
      <w:lvlText w:val="•"/>
      <w:lvlJc w:val="left"/>
      <w:pPr>
        <w:ind w:left="2340" w:hanging="54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F6B70"/>
    <w:multiLevelType w:val="multilevel"/>
    <w:tmpl w:val="4EDE1A78"/>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8">
    <w:nsid w:val="27AC32D0"/>
    <w:multiLevelType w:val="hybridMultilevel"/>
    <w:tmpl w:val="279E6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89D19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C21668"/>
    <w:multiLevelType w:val="hybridMultilevel"/>
    <w:tmpl w:val="992C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28B7E52"/>
    <w:multiLevelType w:val="hybridMultilevel"/>
    <w:tmpl w:val="0332FB5A"/>
    <w:lvl w:ilvl="0" w:tplc="8B42F65E">
      <w:start w:val="1"/>
      <w:numFmt w:val="lowerLetter"/>
      <w:lvlText w:val="%1."/>
      <w:lvlJc w:val="left"/>
      <w:pPr>
        <w:ind w:left="667" w:hanging="36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15">
    <w:nsid w:val="43722B1B"/>
    <w:multiLevelType w:val="hybridMultilevel"/>
    <w:tmpl w:val="F5BE2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951A9"/>
    <w:multiLevelType w:val="hybridMultilevel"/>
    <w:tmpl w:val="77149A84"/>
    <w:lvl w:ilvl="0" w:tplc="EB8CE1A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55E16153"/>
    <w:multiLevelType w:val="hybridMultilevel"/>
    <w:tmpl w:val="09BA6A7E"/>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nsid w:val="59901F9B"/>
    <w:multiLevelType w:val="hybridMultilevel"/>
    <w:tmpl w:val="B62E9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72C3A"/>
    <w:multiLevelType w:val="hybridMultilevel"/>
    <w:tmpl w:val="F1F27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47862"/>
    <w:multiLevelType w:val="hybridMultilevel"/>
    <w:tmpl w:val="D99CBC4C"/>
    <w:lvl w:ilvl="0" w:tplc="CD6C66DE">
      <w:start w:val="30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33DA0"/>
    <w:multiLevelType w:val="hybridMultilevel"/>
    <w:tmpl w:val="F5DA3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23"/>
  </w:num>
  <w:num w:numId="2">
    <w:abstractNumId w:val="17"/>
  </w:num>
  <w:num w:numId="3">
    <w:abstractNumId w:val="2"/>
  </w:num>
  <w:num w:numId="4">
    <w:abstractNumId w:val="4"/>
  </w:num>
  <w:num w:numId="5">
    <w:abstractNumId w:val="1"/>
  </w:num>
  <w:num w:numId="6">
    <w:abstractNumId w:val="9"/>
  </w:num>
  <w:num w:numId="7">
    <w:abstractNumId w:val="13"/>
  </w:num>
  <w:num w:numId="8">
    <w:abstractNumId w:val="10"/>
  </w:num>
  <w:num w:numId="9">
    <w:abstractNumId w:val="7"/>
    <w:lvlOverride w:ilvl="0">
      <w:lvl w:ilvl="0">
        <w:start w:val="1"/>
        <w:numFmt w:val="decimal"/>
        <w:pStyle w:val="hsr1"/>
        <w:lvlText w:val="%1."/>
        <w:lvlJc w:val="left"/>
        <w:pPr>
          <w:ind w:left="907" w:hanging="360"/>
        </w:pPr>
        <w:rPr>
          <w:rFonts w:hint="default"/>
          <w:b w:val="0"/>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10">
    <w:abstractNumId w:val="15"/>
  </w:num>
  <w:num w:numId="11">
    <w:abstractNumId w:val="14"/>
  </w:num>
  <w:num w:numId="12">
    <w:abstractNumId w:val="16"/>
  </w:num>
  <w:num w:numId="13">
    <w:abstractNumId w:val="22"/>
  </w:num>
  <w:num w:numId="14">
    <w:abstractNumId w:val="19"/>
  </w:num>
  <w:num w:numId="15">
    <w:abstractNumId w:val="5"/>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b w:val="0"/>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8">
    <w:abstractNumId w:val="7"/>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b w:val="0"/>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9">
    <w:abstractNumId w:val="7"/>
    <w:lvlOverride w:ilvl="0">
      <w:startOverride w:val="1"/>
      <w:lvl w:ilvl="0">
        <w:start w:val="1"/>
        <w:numFmt w:val="decimal"/>
        <w:pStyle w:val="hsr1"/>
        <w:lvlText w:val="%1."/>
        <w:lvlJc w:val="left"/>
        <w:pPr>
          <w:ind w:left="907" w:hanging="360"/>
        </w:pPr>
        <w:rPr>
          <w:rFonts w:hint="default"/>
          <w:b w:val="0"/>
        </w:rPr>
      </w:lvl>
    </w:lvlOverride>
    <w:lvlOverride w:ilvl="1">
      <w:startOverride w:val="1"/>
      <w:lvl w:ilvl="1">
        <w:start w:val="1"/>
        <w:numFmt w:val="lowerLetter"/>
        <w:pStyle w:val="hsr2"/>
        <w:lvlText w:val="%2."/>
        <w:lvlJc w:val="left"/>
        <w:pPr>
          <w:ind w:left="1267" w:hanging="360"/>
        </w:pPr>
        <w:rPr>
          <w:rFonts w:hint="default"/>
          <w:b w:val="0"/>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30">
    <w:abstractNumId w:val="7"/>
    <w:lvlOverride w:ilvl="0">
      <w:lvl w:ilvl="0">
        <w:start w:val="1"/>
        <w:numFmt w:val="decimal"/>
        <w:pStyle w:val="hsr1"/>
        <w:lvlText w:val="%1."/>
        <w:lvlJc w:val="left"/>
        <w:pPr>
          <w:ind w:left="907" w:hanging="360"/>
        </w:pPr>
        <w:rPr>
          <w:rFonts w:hint="default"/>
          <w:b w:val="0"/>
        </w:rPr>
      </w:lvl>
    </w:lvlOverride>
    <w:lvlOverride w:ilvl="1">
      <w:lvl w:ilvl="1">
        <w:start w:val="1"/>
        <w:numFmt w:val="lowerLetter"/>
        <w:pStyle w:val="hsr2"/>
        <w:lvlText w:val="%2."/>
        <w:lvlJc w:val="left"/>
        <w:pPr>
          <w:ind w:left="1267" w:hanging="360"/>
        </w:pPr>
        <w:rPr>
          <w:rFonts w:hint="default"/>
          <w:b w:val="0"/>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31">
    <w:abstractNumId w:val="7"/>
  </w:num>
  <w:num w:numId="32">
    <w:abstractNumId w:val="21"/>
  </w:num>
  <w:num w:numId="33">
    <w:abstractNumId w:val="7"/>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34">
    <w:abstractNumId w:val="8"/>
  </w:num>
  <w:num w:numId="35">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36">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37">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38">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39">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0">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1">
    <w:abstractNumId w:val="12"/>
  </w:num>
  <w:num w:numId="42">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3">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4">
    <w:abstractNumId w:val="3"/>
  </w:num>
  <w:num w:numId="45">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6">
    <w:abstractNumId w:val="6"/>
  </w:num>
  <w:num w:numId="47">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8">
    <w:abstractNumId w:val="7"/>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49">
    <w:abstractNumId w:val="7"/>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5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69"/>
    <w:rsid w:val="000053EF"/>
    <w:rsid w:val="000176E2"/>
    <w:rsid w:val="00025179"/>
    <w:rsid w:val="00027F84"/>
    <w:rsid w:val="000360C6"/>
    <w:rsid w:val="000376A7"/>
    <w:rsid w:val="00041A5E"/>
    <w:rsid w:val="00050F68"/>
    <w:rsid w:val="00056DC7"/>
    <w:rsid w:val="0006734B"/>
    <w:rsid w:val="00072F5A"/>
    <w:rsid w:val="000829AB"/>
    <w:rsid w:val="000B5634"/>
    <w:rsid w:val="000C0DAB"/>
    <w:rsid w:val="000E2FB3"/>
    <w:rsid w:val="000E36CE"/>
    <w:rsid w:val="000E3BD1"/>
    <w:rsid w:val="000E4640"/>
    <w:rsid w:val="000F539C"/>
    <w:rsid w:val="001033AA"/>
    <w:rsid w:val="00107226"/>
    <w:rsid w:val="00117FC1"/>
    <w:rsid w:val="0012515D"/>
    <w:rsid w:val="001272B9"/>
    <w:rsid w:val="00136B98"/>
    <w:rsid w:val="00153FA3"/>
    <w:rsid w:val="00166EC2"/>
    <w:rsid w:val="001674E5"/>
    <w:rsid w:val="001821BD"/>
    <w:rsid w:val="001C235D"/>
    <w:rsid w:val="001D3372"/>
    <w:rsid w:val="001E43D6"/>
    <w:rsid w:val="002067BB"/>
    <w:rsid w:val="00220100"/>
    <w:rsid w:val="00220385"/>
    <w:rsid w:val="002217A2"/>
    <w:rsid w:val="002241D1"/>
    <w:rsid w:val="0025742F"/>
    <w:rsid w:val="002744E3"/>
    <w:rsid w:val="00290EB6"/>
    <w:rsid w:val="0029332D"/>
    <w:rsid w:val="0029606B"/>
    <w:rsid w:val="002A2310"/>
    <w:rsid w:val="002A2725"/>
    <w:rsid w:val="002A6686"/>
    <w:rsid w:val="002C121C"/>
    <w:rsid w:val="002C6804"/>
    <w:rsid w:val="002C7BDB"/>
    <w:rsid w:val="002E4D48"/>
    <w:rsid w:val="002F43FA"/>
    <w:rsid w:val="002F7A23"/>
    <w:rsid w:val="00310473"/>
    <w:rsid w:val="0031218E"/>
    <w:rsid w:val="003146DE"/>
    <w:rsid w:val="0031655D"/>
    <w:rsid w:val="00322313"/>
    <w:rsid w:val="00323C69"/>
    <w:rsid w:val="0035729D"/>
    <w:rsid w:val="003611FB"/>
    <w:rsid w:val="003711AD"/>
    <w:rsid w:val="00372CF2"/>
    <w:rsid w:val="003742E6"/>
    <w:rsid w:val="0039651C"/>
    <w:rsid w:val="003A3686"/>
    <w:rsid w:val="003B40F9"/>
    <w:rsid w:val="003B4916"/>
    <w:rsid w:val="003B74CD"/>
    <w:rsid w:val="003D6058"/>
    <w:rsid w:val="003D6A4A"/>
    <w:rsid w:val="003F073F"/>
    <w:rsid w:val="00401286"/>
    <w:rsid w:val="0043379E"/>
    <w:rsid w:val="00451DBA"/>
    <w:rsid w:val="00452410"/>
    <w:rsid w:val="00485126"/>
    <w:rsid w:val="00491098"/>
    <w:rsid w:val="004921E1"/>
    <w:rsid w:val="004A53C0"/>
    <w:rsid w:val="004C0C1F"/>
    <w:rsid w:val="004C114E"/>
    <w:rsid w:val="004C660B"/>
    <w:rsid w:val="004D1D17"/>
    <w:rsid w:val="004F3315"/>
    <w:rsid w:val="004F55D1"/>
    <w:rsid w:val="00506A5B"/>
    <w:rsid w:val="0051664B"/>
    <w:rsid w:val="00521C60"/>
    <w:rsid w:val="00522562"/>
    <w:rsid w:val="00523F1C"/>
    <w:rsid w:val="00533447"/>
    <w:rsid w:val="005421BC"/>
    <w:rsid w:val="00545534"/>
    <w:rsid w:val="00546BA6"/>
    <w:rsid w:val="005650BC"/>
    <w:rsid w:val="005653AA"/>
    <w:rsid w:val="005A39D4"/>
    <w:rsid w:val="005B2047"/>
    <w:rsid w:val="005B54AF"/>
    <w:rsid w:val="005F1665"/>
    <w:rsid w:val="005F253C"/>
    <w:rsid w:val="00630C22"/>
    <w:rsid w:val="00647F06"/>
    <w:rsid w:val="006534EC"/>
    <w:rsid w:val="00654633"/>
    <w:rsid w:val="00662930"/>
    <w:rsid w:val="006775EA"/>
    <w:rsid w:val="00692044"/>
    <w:rsid w:val="006A370C"/>
    <w:rsid w:val="006A42D1"/>
    <w:rsid w:val="006C2894"/>
    <w:rsid w:val="006D644E"/>
    <w:rsid w:val="006E2F8E"/>
    <w:rsid w:val="006E5FF6"/>
    <w:rsid w:val="006F68CB"/>
    <w:rsid w:val="00702907"/>
    <w:rsid w:val="00733DE9"/>
    <w:rsid w:val="00734405"/>
    <w:rsid w:val="0073600F"/>
    <w:rsid w:val="00760953"/>
    <w:rsid w:val="00795D87"/>
    <w:rsid w:val="007A716C"/>
    <w:rsid w:val="007B1651"/>
    <w:rsid w:val="007B26B0"/>
    <w:rsid w:val="007B4AA2"/>
    <w:rsid w:val="007C48D6"/>
    <w:rsid w:val="007D782E"/>
    <w:rsid w:val="007E049D"/>
    <w:rsid w:val="007E2C61"/>
    <w:rsid w:val="007E32D2"/>
    <w:rsid w:val="00830114"/>
    <w:rsid w:val="00840117"/>
    <w:rsid w:val="00864C4E"/>
    <w:rsid w:val="0087077E"/>
    <w:rsid w:val="0088055C"/>
    <w:rsid w:val="008904E7"/>
    <w:rsid w:val="0089053B"/>
    <w:rsid w:val="008A2453"/>
    <w:rsid w:val="008A3AA5"/>
    <w:rsid w:val="008A6596"/>
    <w:rsid w:val="008C2224"/>
    <w:rsid w:val="008F0776"/>
    <w:rsid w:val="008F3D26"/>
    <w:rsid w:val="00901BCF"/>
    <w:rsid w:val="009273F1"/>
    <w:rsid w:val="00930952"/>
    <w:rsid w:val="009329A7"/>
    <w:rsid w:val="0093658D"/>
    <w:rsid w:val="0094511A"/>
    <w:rsid w:val="00952B66"/>
    <w:rsid w:val="009654D5"/>
    <w:rsid w:val="00967C23"/>
    <w:rsid w:val="00972424"/>
    <w:rsid w:val="009B235A"/>
    <w:rsid w:val="009C01E5"/>
    <w:rsid w:val="009C052A"/>
    <w:rsid w:val="009E2439"/>
    <w:rsid w:val="00A02669"/>
    <w:rsid w:val="00A111DF"/>
    <w:rsid w:val="00A16D5F"/>
    <w:rsid w:val="00A17738"/>
    <w:rsid w:val="00A1790F"/>
    <w:rsid w:val="00A43B81"/>
    <w:rsid w:val="00A64E97"/>
    <w:rsid w:val="00A70EB9"/>
    <w:rsid w:val="00A7637D"/>
    <w:rsid w:val="00A97E76"/>
    <w:rsid w:val="00AA0FA0"/>
    <w:rsid w:val="00AA1143"/>
    <w:rsid w:val="00AA157D"/>
    <w:rsid w:val="00AA41A7"/>
    <w:rsid w:val="00AB242C"/>
    <w:rsid w:val="00AB4C74"/>
    <w:rsid w:val="00AC3CB5"/>
    <w:rsid w:val="00AD7E8B"/>
    <w:rsid w:val="00AF107B"/>
    <w:rsid w:val="00AF29E0"/>
    <w:rsid w:val="00AF3897"/>
    <w:rsid w:val="00AF7710"/>
    <w:rsid w:val="00B0113B"/>
    <w:rsid w:val="00B04420"/>
    <w:rsid w:val="00B07C66"/>
    <w:rsid w:val="00B21B95"/>
    <w:rsid w:val="00B254F4"/>
    <w:rsid w:val="00B26024"/>
    <w:rsid w:val="00B304F6"/>
    <w:rsid w:val="00B35AF4"/>
    <w:rsid w:val="00B61D66"/>
    <w:rsid w:val="00B65D60"/>
    <w:rsid w:val="00B83D10"/>
    <w:rsid w:val="00B87EB7"/>
    <w:rsid w:val="00B9187A"/>
    <w:rsid w:val="00BA0DED"/>
    <w:rsid w:val="00BD0DD5"/>
    <w:rsid w:val="00C003B5"/>
    <w:rsid w:val="00C06C92"/>
    <w:rsid w:val="00C07393"/>
    <w:rsid w:val="00C07397"/>
    <w:rsid w:val="00C07F86"/>
    <w:rsid w:val="00C20162"/>
    <w:rsid w:val="00C30B0A"/>
    <w:rsid w:val="00C35BBE"/>
    <w:rsid w:val="00C35F1C"/>
    <w:rsid w:val="00C37459"/>
    <w:rsid w:val="00C418A1"/>
    <w:rsid w:val="00C44E71"/>
    <w:rsid w:val="00C577E8"/>
    <w:rsid w:val="00C655F9"/>
    <w:rsid w:val="00C66DA1"/>
    <w:rsid w:val="00C83BE6"/>
    <w:rsid w:val="00C950C9"/>
    <w:rsid w:val="00CA5D74"/>
    <w:rsid w:val="00CC1F65"/>
    <w:rsid w:val="00CC3074"/>
    <w:rsid w:val="00CC79AA"/>
    <w:rsid w:val="00CD5264"/>
    <w:rsid w:val="00CF6965"/>
    <w:rsid w:val="00CF6E96"/>
    <w:rsid w:val="00D04A29"/>
    <w:rsid w:val="00D0675C"/>
    <w:rsid w:val="00D23161"/>
    <w:rsid w:val="00D25D35"/>
    <w:rsid w:val="00D523EF"/>
    <w:rsid w:val="00D52628"/>
    <w:rsid w:val="00D557DC"/>
    <w:rsid w:val="00D610C7"/>
    <w:rsid w:val="00D73292"/>
    <w:rsid w:val="00DA16FE"/>
    <w:rsid w:val="00DB3744"/>
    <w:rsid w:val="00DC1EF6"/>
    <w:rsid w:val="00DC5BB5"/>
    <w:rsid w:val="00DC6C2C"/>
    <w:rsid w:val="00DD31C5"/>
    <w:rsid w:val="00DD6D2E"/>
    <w:rsid w:val="00DF493B"/>
    <w:rsid w:val="00DF624F"/>
    <w:rsid w:val="00E07E92"/>
    <w:rsid w:val="00E1479B"/>
    <w:rsid w:val="00E2346B"/>
    <w:rsid w:val="00E418EA"/>
    <w:rsid w:val="00E46ABF"/>
    <w:rsid w:val="00E544D2"/>
    <w:rsid w:val="00E55345"/>
    <w:rsid w:val="00E61196"/>
    <w:rsid w:val="00E759E3"/>
    <w:rsid w:val="00E85439"/>
    <w:rsid w:val="00E87C9A"/>
    <w:rsid w:val="00E91687"/>
    <w:rsid w:val="00E93D89"/>
    <w:rsid w:val="00EB274B"/>
    <w:rsid w:val="00EC0436"/>
    <w:rsid w:val="00EF3800"/>
    <w:rsid w:val="00EF4359"/>
    <w:rsid w:val="00F00A03"/>
    <w:rsid w:val="00F07169"/>
    <w:rsid w:val="00F12054"/>
    <w:rsid w:val="00F365A0"/>
    <w:rsid w:val="00F4492C"/>
    <w:rsid w:val="00F7127B"/>
    <w:rsid w:val="00F75A79"/>
    <w:rsid w:val="00F8414B"/>
    <w:rsid w:val="00F94E60"/>
    <w:rsid w:val="00F95659"/>
    <w:rsid w:val="00FD42D3"/>
    <w:rsid w:val="00FE315C"/>
    <w:rsid w:val="00FE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8A3AA5"/>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8A3AA5"/>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31"/>
      </w:numPr>
    </w:pPr>
  </w:style>
  <w:style w:type="table" w:styleId="TableGrid">
    <w:name w:val="Table Grid"/>
    <w:basedOn w:val="TableNormal"/>
    <w:uiPriority w:val="59"/>
    <w:rsid w:val="003121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4E7"/>
    <w:rPr>
      <w:sz w:val="16"/>
      <w:szCs w:val="16"/>
    </w:rPr>
  </w:style>
  <w:style w:type="paragraph" w:styleId="CommentText">
    <w:name w:val="annotation text"/>
    <w:basedOn w:val="Normal"/>
    <w:link w:val="CommentTextChar"/>
    <w:uiPriority w:val="99"/>
    <w:semiHidden/>
    <w:unhideWhenUsed/>
    <w:rsid w:val="008904E7"/>
    <w:rPr>
      <w:sz w:val="20"/>
      <w:szCs w:val="20"/>
    </w:rPr>
  </w:style>
  <w:style w:type="character" w:customStyle="1" w:styleId="CommentTextChar">
    <w:name w:val="Comment Text Char"/>
    <w:basedOn w:val="DefaultParagraphFont"/>
    <w:link w:val="CommentText"/>
    <w:uiPriority w:val="99"/>
    <w:semiHidden/>
    <w:rsid w:val="008904E7"/>
    <w:rPr>
      <w:sz w:val="20"/>
      <w:szCs w:val="20"/>
    </w:rPr>
  </w:style>
  <w:style w:type="paragraph" w:styleId="CommentSubject">
    <w:name w:val="annotation subject"/>
    <w:basedOn w:val="CommentText"/>
    <w:next w:val="CommentText"/>
    <w:link w:val="CommentSubjectChar"/>
    <w:uiPriority w:val="99"/>
    <w:semiHidden/>
    <w:unhideWhenUsed/>
    <w:rsid w:val="008904E7"/>
    <w:rPr>
      <w:b/>
      <w:bCs/>
    </w:rPr>
  </w:style>
  <w:style w:type="character" w:customStyle="1" w:styleId="CommentSubjectChar">
    <w:name w:val="Comment Subject Char"/>
    <w:basedOn w:val="CommentTextChar"/>
    <w:link w:val="CommentSubject"/>
    <w:uiPriority w:val="99"/>
    <w:semiHidden/>
    <w:rsid w:val="008904E7"/>
    <w:rPr>
      <w:b/>
      <w:bCs/>
      <w:sz w:val="20"/>
      <w:szCs w:val="20"/>
    </w:rPr>
  </w:style>
  <w:style w:type="paragraph" w:styleId="Revision">
    <w:name w:val="Revision"/>
    <w:hidden/>
    <w:uiPriority w:val="99"/>
    <w:semiHidden/>
    <w:rsid w:val="008904E7"/>
    <w:pPr>
      <w:spacing w:after="0" w:line="240" w:lineRule="auto"/>
    </w:pPr>
  </w:style>
  <w:style w:type="paragraph" w:customStyle="1" w:styleId="TableHeader">
    <w:name w:val="Table Header"/>
    <w:basedOn w:val="Normal"/>
    <w:link w:val="TableHeaderChar"/>
    <w:qFormat/>
    <w:rsid w:val="00EF4359"/>
    <w:pPr>
      <w:spacing w:before="60" w:after="60"/>
    </w:pPr>
    <w:rPr>
      <w:rFonts w:ascii="Times New Roman" w:eastAsia="Times New Roman" w:hAnsi="Times New Roman" w:cs="Times New Roman"/>
      <w:b/>
      <w:sz w:val="20"/>
      <w:szCs w:val="20"/>
    </w:rPr>
  </w:style>
  <w:style w:type="character" w:customStyle="1" w:styleId="TableHeaderChar">
    <w:name w:val="Table Header Char"/>
    <w:basedOn w:val="DefaultParagraphFont"/>
    <w:link w:val="TableHeader"/>
    <w:rsid w:val="00EF4359"/>
    <w:rPr>
      <w:rFonts w:ascii="Times New Roman" w:eastAsia="Times New Roman" w:hAnsi="Times New Roman" w:cs="Times New Roman"/>
      <w:b/>
      <w:sz w:val="20"/>
      <w:szCs w:val="20"/>
    </w:rPr>
  </w:style>
  <w:style w:type="paragraph" w:customStyle="1" w:styleId="Default">
    <w:name w:val="Default"/>
    <w:rsid w:val="004910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8A3AA5"/>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8A3AA5"/>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31"/>
      </w:numPr>
    </w:pPr>
  </w:style>
  <w:style w:type="table" w:styleId="TableGrid">
    <w:name w:val="Table Grid"/>
    <w:basedOn w:val="TableNormal"/>
    <w:uiPriority w:val="59"/>
    <w:rsid w:val="003121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4E7"/>
    <w:rPr>
      <w:sz w:val="16"/>
      <w:szCs w:val="16"/>
    </w:rPr>
  </w:style>
  <w:style w:type="paragraph" w:styleId="CommentText">
    <w:name w:val="annotation text"/>
    <w:basedOn w:val="Normal"/>
    <w:link w:val="CommentTextChar"/>
    <w:uiPriority w:val="99"/>
    <w:semiHidden/>
    <w:unhideWhenUsed/>
    <w:rsid w:val="008904E7"/>
    <w:rPr>
      <w:sz w:val="20"/>
      <w:szCs w:val="20"/>
    </w:rPr>
  </w:style>
  <w:style w:type="character" w:customStyle="1" w:styleId="CommentTextChar">
    <w:name w:val="Comment Text Char"/>
    <w:basedOn w:val="DefaultParagraphFont"/>
    <w:link w:val="CommentText"/>
    <w:uiPriority w:val="99"/>
    <w:semiHidden/>
    <w:rsid w:val="008904E7"/>
    <w:rPr>
      <w:sz w:val="20"/>
      <w:szCs w:val="20"/>
    </w:rPr>
  </w:style>
  <w:style w:type="paragraph" w:styleId="CommentSubject">
    <w:name w:val="annotation subject"/>
    <w:basedOn w:val="CommentText"/>
    <w:next w:val="CommentText"/>
    <w:link w:val="CommentSubjectChar"/>
    <w:uiPriority w:val="99"/>
    <w:semiHidden/>
    <w:unhideWhenUsed/>
    <w:rsid w:val="008904E7"/>
    <w:rPr>
      <w:b/>
      <w:bCs/>
    </w:rPr>
  </w:style>
  <w:style w:type="character" w:customStyle="1" w:styleId="CommentSubjectChar">
    <w:name w:val="Comment Subject Char"/>
    <w:basedOn w:val="CommentTextChar"/>
    <w:link w:val="CommentSubject"/>
    <w:uiPriority w:val="99"/>
    <w:semiHidden/>
    <w:rsid w:val="008904E7"/>
    <w:rPr>
      <w:b/>
      <w:bCs/>
      <w:sz w:val="20"/>
      <w:szCs w:val="20"/>
    </w:rPr>
  </w:style>
  <w:style w:type="paragraph" w:styleId="Revision">
    <w:name w:val="Revision"/>
    <w:hidden/>
    <w:uiPriority w:val="99"/>
    <w:semiHidden/>
    <w:rsid w:val="008904E7"/>
    <w:pPr>
      <w:spacing w:after="0" w:line="240" w:lineRule="auto"/>
    </w:pPr>
  </w:style>
  <w:style w:type="paragraph" w:customStyle="1" w:styleId="TableHeader">
    <w:name w:val="Table Header"/>
    <w:basedOn w:val="Normal"/>
    <w:link w:val="TableHeaderChar"/>
    <w:qFormat/>
    <w:rsid w:val="00EF4359"/>
    <w:pPr>
      <w:spacing w:before="60" w:after="60"/>
    </w:pPr>
    <w:rPr>
      <w:rFonts w:ascii="Times New Roman" w:eastAsia="Times New Roman" w:hAnsi="Times New Roman" w:cs="Times New Roman"/>
      <w:b/>
      <w:sz w:val="20"/>
      <w:szCs w:val="20"/>
    </w:rPr>
  </w:style>
  <w:style w:type="character" w:customStyle="1" w:styleId="TableHeaderChar">
    <w:name w:val="Table Header Char"/>
    <w:basedOn w:val="DefaultParagraphFont"/>
    <w:link w:val="TableHeader"/>
    <w:rsid w:val="00EF4359"/>
    <w:rPr>
      <w:rFonts w:ascii="Times New Roman" w:eastAsia="Times New Roman" w:hAnsi="Times New Roman" w:cs="Times New Roman"/>
      <w:b/>
      <w:sz w:val="20"/>
      <w:szCs w:val="20"/>
    </w:rPr>
  </w:style>
  <w:style w:type="paragraph" w:customStyle="1" w:styleId="Default">
    <w:name w:val="Default"/>
    <w:rsid w:val="004910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uonopane\Documents\FRA%20Training%20Project\FTA%20Operational%20Procedures\MTAC%20OPs\MP%20Template_v8_11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A46D-D88D-4DAF-AB68-6999EBCE2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C0BD5-9C5C-4563-A033-17F4546CCF72}">
  <ds:schemaRefs>
    <ds:schemaRef ds:uri="http://schemas.microsoft.com/sharepoint/v3/contenttype/forms"/>
  </ds:schemaRefs>
</ds:datastoreItem>
</file>

<file path=customXml/itemProps3.xml><?xml version="1.0" encoding="utf-8"?>
<ds:datastoreItem xmlns:ds="http://schemas.openxmlformats.org/officeDocument/2006/customXml" ds:itemID="{04F66CD6-B8DE-49DC-944E-EBFDE5B2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920887-B8D0-46B9-A5FE-4426D2AD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Template_v8_111213</Template>
  <TotalTime>0</TotalTime>
  <Pages>10</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Buonopane, Michael (VOLPE)</dc:creator>
  <cp:lastModifiedBy>Test</cp:lastModifiedBy>
  <cp:revision>3</cp:revision>
  <cp:lastPrinted>2014-01-30T22:56:00Z</cp:lastPrinted>
  <dcterms:created xsi:type="dcterms:W3CDTF">2014-02-05T19:16:00Z</dcterms:created>
  <dcterms:modified xsi:type="dcterms:W3CDTF">2014-08-01T17:16:00Z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